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Смоленской области от 25.12.2006 N 155-з</w:t>
              <w:br/>
              <w:t xml:space="preserve">(ред. от 30.05.2024)</w:t>
              <w:br/>
              <w:t xml:space="preserve">"О градостроительной деятельности на территории Смоленской области"</w:t>
              <w:br/>
              <w:t xml:space="preserve">(принят Смоленской областной Думой 25.12.2006)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 декабря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155-з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  <w:t xml:space="preserve">СМОЛЕНСКАЯ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ОБЛАСТНОЙ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ГРАДОСТРОИТЕЛЬНОЙ ДЕЯТЕЛЬНОСТИ НА ТЕРРИТОРИИ</w:t>
      </w:r>
    </w:p>
    <w:p>
      <w:pPr>
        <w:pStyle w:val="2"/>
        <w:jc w:val="center"/>
      </w:pPr>
      <w:r>
        <w:rPr>
          <w:sz w:val="20"/>
        </w:rPr>
        <w:t xml:space="preserve">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 Смоленской областной Думой</w:t>
      </w:r>
    </w:p>
    <w:p>
      <w:pPr>
        <w:pStyle w:val="0"/>
        <w:jc w:val="right"/>
      </w:pPr>
      <w:r>
        <w:rPr>
          <w:sz w:val="20"/>
        </w:rPr>
        <w:t xml:space="preserve">25 декабря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25.06.2007 </w:t>
            </w:r>
            <w:hyperlink w:history="0" r:id="rId7" w:tooltip="Закон Смоленской области от 25.06.2007 N 59-з &quot;О внесении изменений в статью 10 областного закона &quot;О градостроительной деятельности на территории Смоленской области&quot; (принят Смоленской областной Думой 22.06.2007) {КонсультантПлюс}">
              <w:r>
                <w:rPr>
                  <w:sz w:val="20"/>
                  <w:color w:val="0000ff"/>
                </w:rPr>
                <w:t xml:space="preserve">N 59-з</w:t>
              </w:r>
            </w:hyperlink>
            <w:r>
              <w:rPr>
                <w:sz w:val="20"/>
                <w:color w:val="392c69"/>
              </w:rPr>
              <w:t xml:space="preserve">, от 28.05.2009 </w:t>
            </w:r>
            <w:hyperlink w:history="0" r:id="rId8" w:tooltip="Закон Смоленской области от 28.05.2009 N 33-з &quot;О внесении изменений в статьи 3 и 9 областного закона &quot;О градостроительной деятельности на территории Смоленской области&quot; (принят Смоленской областной Думой 28.05.2009) {КонсультантПлюс}">
              <w:r>
                <w:rPr>
                  <w:sz w:val="20"/>
                  <w:color w:val="0000ff"/>
                </w:rPr>
                <w:t xml:space="preserve">N 33-з</w:t>
              </w:r>
            </w:hyperlink>
            <w:r>
              <w:rPr>
                <w:sz w:val="20"/>
                <w:color w:val="392c69"/>
              </w:rPr>
              <w:t xml:space="preserve">, от 06.10.2010 </w:t>
            </w:r>
            <w:hyperlink w:history="0" r:id="rId9" w:tooltip="Закон Смоленской области от 06.10.2010 N 77-з &quot;О внесении изменений в статьи 3 и 8 областного закона &quot;О градостроительной деятельности на территории Смоленской области&quot; (принят Смоленской областной Думой 05.10.2010) {КонсультантПлюс}">
              <w:r>
                <w:rPr>
                  <w:sz w:val="20"/>
                  <w:color w:val="0000ff"/>
                </w:rPr>
                <w:t xml:space="preserve">N 77-з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20.11.2013 </w:t>
            </w:r>
            <w:hyperlink w:history="0" r:id="rId10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      <w:r>
                <w:rPr>
                  <w:sz w:val="20"/>
                  <w:color w:val="0000ff"/>
                </w:rPr>
                <w:t xml:space="preserve">N 135-з</w:t>
              </w:r>
            </w:hyperlink>
            <w:r>
              <w:rPr>
                <w:sz w:val="20"/>
                <w:color w:val="392c69"/>
              </w:rPr>
              <w:t xml:space="preserve">, от 10.07.2014 </w:t>
            </w:r>
            <w:hyperlink w:history="0" r:id="rId11" w:tooltip="Закон Смоленской области от 10.07.2014 N 107-з &quot;О внесении изменения в статью 8 областного закона &quot;О градостроительной деятельности на территории Смоленской области&quot; (принят Смоленской областной Думой 10.07.2014) {КонсультантПлюс}">
              <w:r>
                <w:rPr>
                  <w:sz w:val="20"/>
                  <w:color w:val="0000ff"/>
                </w:rPr>
                <w:t xml:space="preserve">N 107-з</w:t>
              </w:r>
            </w:hyperlink>
            <w:r>
              <w:rPr>
                <w:sz w:val="20"/>
                <w:color w:val="392c69"/>
              </w:rPr>
              <w:t xml:space="preserve">, от 24.02.2015 </w:t>
            </w:r>
            <w:hyperlink w:history="0" r:id="rId12" w:tooltip="Закон Смоленской области от 24.02.2015 N 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2.2015) {КонсультантПлюс}">
              <w:r>
                <w:rPr>
                  <w:sz w:val="20"/>
                  <w:color w:val="0000ff"/>
                </w:rPr>
                <w:t xml:space="preserve">N 7-з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30.04.2015 </w:t>
            </w:r>
            <w:hyperlink w:history="0" r:id="rId13" w:tooltip="Закон Смоленской области от 30.04.2015 N 43-з &quot;О внесении изменения в статью 8 областного закона &quot;О градостроительной деятельности на территории Смоленской области&quot; (принят Смоленской областной Думой 30.04.2015) {КонсультантПлюс}">
              <w:r>
                <w:rPr>
                  <w:sz w:val="20"/>
                  <w:color w:val="0000ff"/>
                </w:rPr>
                <w:t xml:space="preserve">N 43-з</w:t>
              </w:r>
            </w:hyperlink>
            <w:r>
              <w:rPr>
                <w:sz w:val="20"/>
                <w:color w:val="392c69"/>
              </w:rPr>
              <w:t xml:space="preserve">, от 30.04.2015 </w:t>
            </w:r>
            <w:hyperlink w:history="0" r:id="rId14" w:tooltip="Закон Смоленской области от 30.04.2015 N 44-з &quot;О внесении изменений в статьи 3 и 8 областного закона &quot;О градостроительной деятельности на территории Смоленской области&quot; (принят Смоленской областной Думой 30.04.2015) {КонсультантПлюс}">
              <w:r>
                <w:rPr>
                  <w:sz w:val="20"/>
                  <w:color w:val="0000ff"/>
                </w:rPr>
                <w:t xml:space="preserve">N 44-з</w:t>
              </w:r>
            </w:hyperlink>
            <w:r>
              <w:rPr>
                <w:sz w:val="20"/>
                <w:color w:val="392c69"/>
              </w:rPr>
              <w:t xml:space="preserve">, от 30.04.2015 </w:t>
            </w:r>
            <w:hyperlink w:history="0" r:id="rId15" w:tooltip="Закон Смоленской области от 30.04.2015 N 46-з &quot;О внесении изменений в статью 8 областного закона &quot;О градостроительной деятельности на территории Смоленской области&quot; (принят Смоленской областной Думой 30.04.2015) {КонсультантПлюс}">
              <w:r>
                <w:rPr>
                  <w:sz w:val="20"/>
                  <w:color w:val="0000ff"/>
                </w:rPr>
                <w:t xml:space="preserve">N 46-з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29.10.2015 </w:t>
            </w:r>
            <w:hyperlink w:history="0" r:id="rId16" w:tooltip="Закон Смоленской области от 29.10.2015 N 131-з &quot;О внесении изменения в статью 11 областного закона &quot;О градостроительной деятельности на территории Смоленской области&quot; (принят Смоленской областной Думой 29.10.2015) {КонсультантПлюс}">
              <w:r>
                <w:rPr>
                  <w:sz w:val="20"/>
                  <w:color w:val="0000ff"/>
                </w:rPr>
                <w:t xml:space="preserve">N 131-з</w:t>
              </w:r>
            </w:hyperlink>
            <w:r>
              <w:rPr>
                <w:sz w:val="20"/>
                <w:color w:val="392c69"/>
              </w:rPr>
              <w:t xml:space="preserve">, от 27.04.2017 </w:t>
            </w:r>
            <w:hyperlink w:history="0" r:id="rId17" w:tooltip="Закон Смоленской области от 27.04.2017 N 29-з &quot;О внесении изменений в статьи 3 и 8 областного закона &quot;О градостроительной деятельности на территории Смоленской области&quot; (принят Смоленской областной Думой 27.04.2017) {КонсультантПлюс}">
              <w:r>
                <w:rPr>
                  <w:sz w:val="20"/>
                  <w:color w:val="0000ff"/>
                </w:rPr>
                <w:t xml:space="preserve">N 29-з</w:t>
              </w:r>
            </w:hyperlink>
            <w:r>
              <w:rPr>
                <w:sz w:val="20"/>
                <w:color w:val="392c69"/>
              </w:rPr>
              <w:t xml:space="preserve">, от 28.06.2017 </w:t>
            </w:r>
            <w:hyperlink w:history="0" r:id="rId18" w:tooltip="Закон Смоленской области от 28.06.2017 N 75-з &quot;О внесении изменений в статьи 4 и 4.2 областного закона &quot;О градостроительной деятельности на территории Смоленской области&quot; (принят Смоленской областной Думой 28.06.2017) {КонсультантПлюс}">
              <w:r>
                <w:rPr>
                  <w:sz w:val="20"/>
                  <w:color w:val="0000ff"/>
                </w:rPr>
                <w:t xml:space="preserve">N 75-з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07.06.2018 </w:t>
            </w:r>
            <w:hyperlink w:history="0" r:id="rId19" w:tooltip="Закон Смоленской области от 07.06.2018 N 65-з &quot;О внесении изменения в статью 8 областного закона &quot;О градостроительной деятельности на территории Смоленской области&quot; (принят Смоленской областной Думой 07.06.2018) {КонсультантПлюс}">
              <w:r>
                <w:rPr>
                  <w:sz w:val="20"/>
                  <w:color w:val="0000ff"/>
                </w:rPr>
                <w:t xml:space="preserve">N 65-з</w:t>
              </w:r>
            </w:hyperlink>
            <w:r>
              <w:rPr>
                <w:sz w:val="20"/>
                <w:color w:val="392c69"/>
              </w:rPr>
              <w:t xml:space="preserve">, от 28.06.2018 </w:t>
            </w:r>
            <w:hyperlink w:history="0" r:id="rId20" w:tooltip="Закон Смоленской области от 28.06.2018 N 81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8.06.2018) {КонсультантПлюс}">
              <w:r>
                <w:rPr>
                  <w:sz w:val="20"/>
                  <w:color w:val="0000ff"/>
                </w:rPr>
                <w:t xml:space="preserve">N 81-з</w:t>
              </w:r>
            </w:hyperlink>
            <w:r>
              <w:rPr>
                <w:sz w:val="20"/>
                <w:color w:val="392c69"/>
              </w:rPr>
              <w:t xml:space="preserve">, от 20.12.2018 </w:t>
            </w:r>
            <w:hyperlink w:history="0" r:id="rId21" w:tooltip="Закон Смоленской области от 20.12.2018 N 165-з &quot;О внесении изменения в статью 11 областного закона &quot;О градостроительной деятельности на территории Смоленской области&quot; (принят Смоленской областной Думой 20.12.2018) {КонсультантПлюс}">
              <w:r>
                <w:rPr>
                  <w:sz w:val="20"/>
                  <w:color w:val="0000ff"/>
                </w:rPr>
                <w:t xml:space="preserve">N 165-з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12.09.2019 </w:t>
            </w:r>
            <w:hyperlink w:history="0" r:id="rId22" w:tooltip="Закон Смоленской области от 12.09.2019 N 7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12.09.2019) {КонсультантПлюс}">
              <w:r>
                <w:rPr>
                  <w:sz w:val="20"/>
                  <w:color w:val="0000ff"/>
                </w:rPr>
                <w:t xml:space="preserve">N 77-з</w:t>
              </w:r>
            </w:hyperlink>
            <w:r>
              <w:rPr>
                <w:sz w:val="20"/>
                <w:color w:val="392c69"/>
              </w:rPr>
              <w:t xml:space="preserve">, от 30.04.2021 </w:t>
            </w:r>
            <w:hyperlink w:history="0" r:id="rId23" w:tooltip="Закон Смоленской области от 30.04.2021 N 3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4.2021) {КонсультантПлюс}">
              <w:r>
                <w:rPr>
                  <w:sz w:val="20"/>
                  <w:color w:val="0000ff"/>
                </w:rPr>
                <w:t xml:space="preserve">N 37-з</w:t>
              </w:r>
            </w:hyperlink>
            <w:r>
              <w:rPr>
                <w:sz w:val="20"/>
                <w:color w:val="392c69"/>
              </w:rPr>
              <w:t xml:space="preserve">, от 29.09.2021 </w:t>
            </w:r>
            <w:hyperlink w:history="0" r:id="rId24" w:tooltip="Закон Смоленской области от 29.09.2021 N 9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9.09.2021) {КонсультантПлюс}">
              <w:r>
                <w:rPr>
                  <w:sz w:val="20"/>
                  <w:color w:val="0000ff"/>
                </w:rPr>
                <w:t xml:space="preserve">N 97-з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30.06.2022 </w:t>
            </w:r>
            <w:hyperlink w:history="0" r:id="rId25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      <w:r>
                <w:rPr>
                  <w:sz w:val="20"/>
                  <w:color w:val="0000ff"/>
                </w:rPr>
                <w:t xml:space="preserve">N 59-з</w:t>
              </w:r>
            </w:hyperlink>
            <w:r>
              <w:rPr>
                <w:sz w:val="20"/>
                <w:color w:val="392c69"/>
              </w:rPr>
              <w:t xml:space="preserve">, от 24.11.2022 </w:t>
            </w:r>
            <w:hyperlink w:history="0" r:id="rId26" w:tooltip="Закон Смоленской области от 24.11.2022 N 1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11.2022) {КонсультантПлюс}">
              <w:r>
                <w:rPr>
                  <w:sz w:val="20"/>
                  <w:color w:val="0000ff"/>
                </w:rPr>
                <w:t xml:space="preserve">N 143-з</w:t>
              </w:r>
            </w:hyperlink>
            <w:r>
              <w:rPr>
                <w:sz w:val="20"/>
                <w:color w:val="392c69"/>
              </w:rPr>
              <w:t xml:space="preserve">, от 15.12.2022 </w:t>
            </w:r>
            <w:hyperlink w:history="0" r:id="rId27" w:tooltip="Закон Смоленской области от 15.12.2022 N 165-з &quot;О внесении изменений в статьи 3 и 11.1 областного закона &quot;О градостроительной деятельности на территории Смоленской области&quot; (принят Смоленской областной Думой 15.12.2022) {КонсультантПлюс}">
              <w:r>
                <w:rPr>
                  <w:sz w:val="20"/>
                  <w:color w:val="0000ff"/>
                </w:rPr>
                <w:t xml:space="preserve">N 165-з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25.04.2023 </w:t>
            </w:r>
            <w:hyperlink w:history="0" r:id="rId28" w:tooltip="Закон Смоленской области от 25.04.2023 N 3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5.04.2023) {КонсультантПлюс}">
              <w:r>
                <w:rPr>
                  <w:sz w:val="20"/>
                  <w:color w:val="0000ff"/>
                </w:rPr>
                <w:t xml:space="preserve">N 39-з</w:t>
              </w:r>
            </w:hyperlink>
            <w:r>
              <w:rPr>
                <w:sz w:val="20"/>
                <w:color w:val="392c69"/>
              </w:rPr>
              <w:t xml:space="preserve">, от 24.04.2024 </w:t>
            </w:r>
            <w:hyperlink w:history="0" r:id="rId29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      <w:r>
                <w:rPr>
                  <w:sz w:val="20"/>
                  <w:color w:val="0000ff"/>
                </w:rPr>
                <w:t xml:space="preserve">N 43-з</w:t>
              </w:r>
            </w:hyperlink>
            <w:r>
              <w:rPr>
                <w:sz w:val="20"/>
                <w:color w:val="392c69"/>
              </w:rPr>
              <w:t xml:space="preserve">, от 30.05.2024 </w:t>
            </w:r>
            <w:hyperlink w:history="0" r:id="rId30" w:tooltip="Закон Смоленской области от 30.05.2024 N 78-з &quot;О внесении изменений в статьи 3 и 8.2 областного закона &quot;О градостроительной деятельности на территории Смоленской области&quot; (принят Смоленской областной Думой 30.05.2024) {КонсультантПлюс}">
              <w:r>
                <w:rPr>
                  <w:sz w:val="20"/>
                  <w:color w:val="0000ff"/>
                </w:rPr>
                <w:t xml:space="preserve">N 78-з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правового регулирования настоящего областного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областной закон (далее - настоящий закон) в соответствии с </w:t>
      </w:r>
      <w:hyperlink w:history="0" r:id="rId3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Градостроительным </w:t>
      </w:r>
      <w:hyperlink w:history="0" r:id="rId32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</w:t>
      </w:r>
      <w:hyperlink w:history="0" r:id="rId33" w:tooltip="Закон Смоленской области от 15.05.2001 N 37-з (ред. от 29.03.2024) &quot;Устав Смоленской области&quot; (принят Смоленской областной Думой 26.04.2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Смоленской области регулирует отношения в сфере градостроительной деятельности, осуществляемой на территории Смоленской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Полномочия Смоленской областной Думы в сфере градостроительной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Полномочия Смоленской областной Думы в сфере градостроительной деятельности определяются в соответствии с </w:t>
      </w:r>
      <w:hyperlink w:history="0" r:id="rId3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законами, </w:t>
      </w:r>
      <w:hyperlink w:history="0" r:id="rId35" w:tooltip="Закон Смоленской области от 15.05.2001 N 37-з (ред. от 29.03.2024) &quot;Устав Смоленской области&quot; (принят Смоленской областной Думой 26.04.2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Смоленской области, областными законами.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Полномочия Правительства Смоленской области в сфере градостроительной деятельности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24.04.2024 N 43-з)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Смоленской области в соответствии с федеральным законодательством, </w:t>
      </w:r>
      <w:hyperlink w:history="0" r:id="rId37" w:tooltip="Закон Смоленской области от 15.05.2001 N 37-з (ред. от 29.03.2024) &quot;Устав Смоленской области&quot; (принят Смоленской областной Думой 26.04.2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Смоленской области и областными законами: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24.04.2024 N 43-з)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разработку областных государственных программ в сфере градостроительной деятельности, утверждает и обеспечивает реализацию указанных программ;</w:t>
      </w:r>
    </w:p>
    <w:p>
      <w:pPr>
        <w:pStyle w:val="0"/>
        <w:jc w:val="both"/>
      </w:pPr>
      <w:r>
        <w:rPr>
          <w:sz w:val="20"/>
        </w:rPr>
        <w:t xml:space="preserve">(в ред. законов Смоленской области от 28.05.2009 </w:t>
      </w:r>
      <w:hyperlink w:history="0" r:id="rId39" w:tooltip="Закон Смоленской области от 28.05.2009 N 33-з &quot;О внесении изменений в статьи 3 и 9 областного закона &quot;О градостроительной деятельности на территории Смоленской области&quot; (принят Смоленской областной Думой 28.05.2009) {КонсультантПлюс}">
        <w:r>
          <w:rPr>
            <w:sz w:val="20"/>
            <w:color w:val="0000ff"/>
          </w:rPr>
          <w:t xml:space="preserve">N 33-з</w:t>
        </w:r>
      </w:hyperlink>
      <w:r>
        <w:rPr>
          <w:sz w:val="20"/>
        </w:rPr>
        <w:t xml:space="preserve">, от 20.11.2013 </w:t>
      </w:r>
      <w:hyperlink w:history="0" r:id="rId40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N 135-з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обеспечивает подготовку схемы территориального планирования Смоленской области, утверждает указанную схему и внесение в нее изменений;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41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20.11.2013 N 135-з)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утратил силу. - </w:t>
      </w:r>
      <w:hyperlink w:history="0" r:id="rId42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Смоленской области от 20.11.2013 N 135-з;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устанавливает состав, порядок подготовки документов территориального планирования муниципальных образований Смоленской области (далее - муниципальные образования), порядок подготовки изменений и внесения их в такие документы;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43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20.11.2013 N 135-з)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утверждает региональные </w:t>
      </w:r>
      <w:hyperlink w:history="0" r:id="rId44" w:tooltip="Постановление Администрации Смоленской области от 05.06.2007 N 207 (ред. от 15.05.2008) &quot;Об утверждении нормативов градостроительного проектирования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нормативы</w:t>
        </w:r>
      </w:hyperlink>
      <w:r>
        <w:rPr>
          <w:sz w:val="20"/>
        </w:rPr>
        <w:t xml:space="preserve"> градостроительного проектирования (далее также - региональные нормативы);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20.11.2013 N 135-з)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- 7.1) утратили силу. - </w:t>
      </w:r>
      <w:hyperlink w:history="0" r:id="rId46" w:tooltip="Закон Смоленской области от 28.06.2018 N 81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8.06.2018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Смоленской области от 28.06.2018 N 81-з;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7.2) принимает решение о подготовке документации по планировке территории, обеспечивает подготовку документации по планировке территории и утверждает документацию по планировке территории, предусматривающую размещение объекта регионального значения, финансирование строительства, реконструкции которого осуществляется полностью за счет средств областного бюджета и размещение которого планируется на территориях Смоленской области и иного (иных) субъекта (субъектов) Российской Федерации, имеющих общую границу, по согласованию с ним (ними);</w:t>
      </w:r>
    </w:p>
    <w:p>
      <w:pPr>
        <w:pStyle w:val="0"/>
        <w:jc w:val="both"/>
      </w:pPr>
      <w:r>
        <w:rPr>
          <w:sz w:val="20"/>
        </w:rPr>
        <w:t xml:space="preserve">(п. 7.2 введен </w:t>
      </w:r>
      <w:hyperlink w:history="0" r:id="rId47" w:tooltip="Закон Смоленской области от 27.04.2017 N 29-з &quot;О внесении изменений в статьи 3 и 8 областного закона &quot;О градостроительной деятельности на территории Смоленской области&quot; (принят Смоленской областной Думой 27.04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27.04.2017 N 29-з)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7.3) представляет согласование или отказ в согласовании документации по планировке территории, предусматривающей размещение объекта регионального значения на территориях Смоленской области и иного (иных) субъекта (субъектов) Российской Федерации, имеющих общую границу, исполнительному органу субъекта Российской Федерации, за счет средств бюджета которого планируется финансировать строительство, реконструкцию такого объекта;</w:t>
      </w:r>
    </w:p>
    <w:p>
      <w:pPr>
        <w:pStyle w:val="0"/>
        <w:jc w:val="both"/>
      </w:pPr>
      <w:r>
        <w:rPr>
          <w:sz w:val="20"/>
        </w:rPr>
        <w:t xml:space="preserve">(п. 7.3 введен </w:t>
      </w:r>
      <w:hyperlink w:history="0" r:id="rId48" w:tooltip="Закон Смоленской области от 27.04.2017 N 29-з &quot;О внесении изменений в статьи 3 и 8 областного закона &quot;О градостроительной деятельности на территории Смоленской области&quot; (принят Смоленской областной Думой 27.04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27.04.2017 N 29-з; в ред. </w:t>
      </w:r>
      <w:hyperlink w:history="0" r:id="rId49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30.06.2022 N 59-з)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7.4) утратил силу. - </w:t>
      </w:r>
      <w:hyperlink w:history="0" r:id="rId50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Смоленской области от 24.04.2024 N 43-з;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утратил силу. - </w:t>
      </w:r>
      <w:hyperlink w:history="0" r:id="rId51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Смоленской области от 20.11.2013 N 135-з;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определяет порядок установления причин нарушения законодательства о градостроительной деятельности в отношении объектов, указанных в </w:t>
      </w:r>
      <w:hyperlink w:history="0" r:id="rId52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части 3 статьи 62</w:t>
        </w:r>
      </w:hyperlink>
      <w:r>
        <w:rPr>
          <w:sz w:val="20"/>
        </w:rPr>
        <w:t xml:space="preserve"> Градостроительного кодекса Российской Федерации, повлекшего причинение вреда жизни или здоровью физических лиц, имуществу физических или юридических лиц;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20.11.2013 N 135-з)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определяет исполнительный орган Смоленской области, уполномоченный в сфере градостроительной деятельности (далее также - уполномоченный орган);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30.06.2022 N 59-з)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определяет исполнительный орган Смоленской области, уполномоченный на осуществление регионального государственного строительного надзора на территории Смоленской области;</w:t>
      </w:r>
    </w:p>
    <w:p>
      <w:pPr>
        <w:pStyle w:val="0"/>
        <w:jc w:val="both"/>
      </w:pPr>
      <w:r>
        <w:rPr>
          <w:sz w:val="20"/>
        </w:rPr>
        <w:t xml:space="preserve">(в ред. законов Смоленской области от 20.11.2013 </w:t>
      </w:r>
      <w:hyperlink w:history="0" r:id="rId55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N 135-з</w:t>
        </w:r>
      </w:hyperlink>
      <w:r>
        <w:rPr>
          <w:sz w:val="20"/>
        </w:rPr>
        <w:t xml:space="preserve">, от 30.06.2022 </w:t>
      </w:r>
      <w:hyperlink w:history="0" r:id="rId56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N 59-з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11.1) определяет исполнительный орган Смоленской области или подведомственное ему государственное бюджетное учреждение, уполномоченные на создание, развитие и эксплуатацию государственной информационной системы обеспечения градостроительной деятельности Смоленской области, в том числе ведение такой информационной системы в части, касающейся осуществления градостроительной деятельности на территориях двух и более муниципальных районов, городских округов;</w:t>
      </w:r>
    </w:p>
    <w:p>
      <w:pPr>
        <w:pStyle w:val="0"/>
        <w:jc w:val="both"/>
      </w:pPr>
      <w:r>
        <w:rPr>
          <w:sz w:val="20"/>
        </w:rPr>
        <w:t xml:space="preserve">(п. 11.1 в ред. </w:t>
      </w:r>
      <w:hyperlink w:history="0" r:id="rId57" w:tooltip="Закон Смоленской области от 15.12.2022 N 165-з &quot;О внесении изменений в статьи 3 и 11.1 областного закона &quot;О градостроительной деятельности на территории Смоленской области&quot; (принят Смоленской областной Думой 15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15.12.2022 N 165-з)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11.2) определяет исполнительный орган Смоленской области, уполномоченный на формирование и ведение регионального реестра незавершенных объектов капитального строительства;</w:t>
      </w:r>
    </w:p>
    <w:p>
      <w:pPr>
        <w:pStyle w:val="0"/>
        <w:jc w:val="both"/>
      </w:pPr>
      <w:r>
        <w:rPr>
          <w:sz w:val="20"/>
        </w:rPr>
        <w:t xml:space="preserve">(п. 11.2 введен </w:t>
      </w:r>
      <w:hyperlink w:history="0" r:id="rId58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30.06.2022 N 59-з)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11.3) определяет исполнительный орган Смоленской области, уполномоченный на принятие решения о признании объекта капитального строительства аварийным и подлежащим сносу или реконструкции в случае, если объект капитального строительства находится в государственной собственности Смоленской области;</w:t>
      </w:r>
    </w:p>
    <w:p>
      <w:pPr>
        <w:pStyle w:val="0"/>
        <w:jc w:val="both"/>
      </w:pPr>
      <w:r>
        <w:rPr>
          <w:sz w:val="20"/>
        </w:rPr>
        <w:t xml:space="preserve">(п. 11.3 введен </w:t>
      </w:r>
      <w:hyperlink w:history="0" r:id="rId59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30.06.2022 N 59-з)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11.4) устанавливает порядок принятия управленческих решений, указанных в </w:t>
      </w:r>
      <w:hyperlink w:history="0" r:id="rId60" w:tooltip="Постановление Правительства РФ от 26.07.2022 N 1333 &quot;О последствиях включения объекта незавершенного строительства, строительство, реконструкция которого осуществлялись полностью или частично за счет средств бюджетов бюджетной системы Российской Федерации и не завершены, в федеральный реестр незавершенных объектов капитального строительства, в региональный реестр незавершенных объектов капитального строительства&quot; {КонсультантПлюс}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постановления Правительства Российской Федерации от 26 июля 2022 года N 1333 "О последствиях включения объекта незавершенного строительства, строительство, реконструкция которого осуществлялись полностью или частично за счет средств бюджетов бюджетной системы Российской Федерации и не завершены, в федеральный реестр незавершенных объектов капитального строительства, в региональный реестр незавершенных объектов капитального строительства", в отношении объектов незавершенного строительства, строительство, реконструкция которых осуществлялись полностью или частично за счет средств областного бюджета, местного бюджета и не завершены (далее - объекты незавершенного строительства), включенных в региональный реестр незавершенных объектов капитального строительства;</w:t>
      </w:r>
    </w:p>
    <w:p>
      <w:pPr>
        <w:pStyle w:val="0"/>
        <w:jc w:val="both"/>
      </w:pPr>
      <w:r>
        <w:rPr>
          <w:sz w:val="20"/>
        </w:rPr>
        <w:t xml:space="preserve">(п. 11.4 введен </w:t>
      </w:r>
      <w:hyperlink w:history="0" r:id="rId61" w:tooltip="Закон Смоленской области от 30.05.2024 N 78-з &quot;О внесении изменений в статьи 3 и 8.2 областного закона &quot;О градостроительной деятельности на территории Смоленской области&quot; (принят Смоленской областной Думой 30.05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30.05.2024 N 78-з)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11.5) устанавливает порядок внесения изменений в решения, принятые в соответствии с </w:t>
      </w:r>
      <w:hyperlink w:history="0" r:id="rId62" w:tooltip="Постановление Правительства РФ от 26.07.2022 N 1333 &quot;О последствиях включения объекта незавершенного строительства, строительство, реконструкция которого осуществлялись полностью или частично за счет средств бюджетов бюджетной системы Российской Федерации и не завершены, в федеральный реестр незавершенных объектов капитального строительства, в региональный реестр незавершенных объектов капитального строительства&quot; {КонсультантПлюс}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постановления Правительства Российской Федерации от 26 июля 2022 года N 1333 "О последствиях включения объекта незавершенного строительства, строительство, реконструкция которого осуществлялись полностью или частично за счет средств бюджетов бюджетной системы Российской Федерации и не завершены, в федеральный реестр незавершенных объектов капитального строительства, в региональный реестр незавершенных объектов капитального строительства", в том числе в отношении объектов незавершенного строительства, включенных в планы мероприятий по снижению количества объектов незавершенного строительства;</w:t>
      </w:r>
    </w:p>
    <w:p>
      <w:pPr>
        <w:pStyle w:val="0"/>
        <w:jc w:val="both"/>
      </w:pPr>
      <w:r>
        <w:rPr>
          <w:sz w:val="20"/>
        </w:rPr>
        <w:t xml:space="preserve">(п. 11.5 введен </w:t>
      </w:r>
      <w:hyperlink w:history="0" r:id="rId63" w:tooltip="Закон Смоленской области от 30.05.2024 N 78-з &quot;О внесении изменений в статьи 3 и 8.2 областного закона &quot;О градостроительной деятельности на территории Смоленской области&quot; (принят Смоленской областной Думой 30.05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30.05.2024 N 78-з)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определяет исполнительный орган Смоленской области или подведомственное ему государственное (бюджетное или автономное) учреждение, уполномоченные на проведение государственной экспертизы проектной документации, государственной экспертизы результатов инженерных изысканий, проведение которых в соответствии с законодательством о градостроительной деятельности отнесено к компетенции исполнительных органов субъектов Российской Федерации или подведомственных им государственных (бюджетных или автономных) учреждений;</w:t>
      </w:r>
    </w:p>
    <w:p>
      <w:pPr>
        <w:pStyle w:val="0"/>
        <w:jc w:val="both"/>
      </w:pPr>
      <w:r>
        <w:rPr>
          <w:sz w:val="20"/>
        </w:rPr>
        <w:t xml:space="preserve">(в ред. законов Смоленской области от 20.11.2013 </w:t>
      </w:r>
      <w:hyperlink w:history="0" r:id="rId64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N 135-з</w:t>
        </w:r>
      </w:hyperlink>
      <w:r>
        <w:rPr>
          <w:sz w:val="20"/>
        </w:rPr>
        <w:t xml:space="preserve">, от 30.06.2022 </w:t>
      </w:r>
      <w:hyperlink w:history="0" r:id="rId65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N 59-з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12.1) определяет исполнительный орган Смоленской области, уполномоченный на выдачу разрешений на строительство (за исключением случаев, установленных </w:t>
      </w:r>
      <w:hyperlink w:history="0" r:id="rId66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67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5.1 статьи 51</w:t>
        </w:r>
      </w:hyperlink>
      <w:r>
        <w:rPr>
          <w:sz w:val="20"/>
        </w:rPr>
        <w:t xml:space="preserve"> Градостроительного кодекса Российской Федерации и другими федеральными законами),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округов);</w:t>
      </w:r>
    </w:p>
    <w:p>
      <w:pPr>
        <w:pStyle w:val="0"/>
        <w:jc w:val="both"/>
      </w:pPr>
      <w:r>
        <w:rPr>
          <w:sz w:val="20"/>
        </w:rPr>
        <w:t xml:space="preserve">(п. 12.1 введен </w:t>
      </w:r>
      <w:hyperlink w:history="0" r:id="rId68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20.11.2013 N 135-з; в ред. законов Смоленской области от 24.02.2015 </w:t>
      </w:r>
      <w:hyperlink w:history="0" r:id="rId69" w:tooltip="Закон Смоленской области от 24.02.2015 N 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2.2015) {КонсультантПлюс}">
        <w:r>
          <w:rPr>
            <w:sz w:val="20"/>
            <w:color w:val="0000ff"/>
          </w:rPr>
          <w:t xml:space="preserve">N 7-з</w:t>
        </w:r>
      </w:hyperlink>
      <w:r>
        <w:rPr>
          <w:sz w:val="20"/>
        </w:rPr>
        <w:t xml:space="preserve">, от 27.04.2017 </w:t>
      </w:r>
      <w:hyperlink w:history="0" r:id="rId70" w:tooltip="Закон Смоленской области от 27.04.2017 N 29-з &quot;О внесении изменений в статьи 3 и 8 областного закона &quot;О градостроительной деятельности на территории Смоленской области&quot; (принят Смоленской областной Думой 27.04.2017) {КонсультантПлюс}">
        <w:r>
          <w:rPr>
            <w:sz w:val="20"/>
            <w:color w:val="0000ff"/>
          </w:rPr>
          <w:t xml:space="preserve">N 29-з</w:t>
        </w:r>
      </w:hyperlink>
      <w:r>
        <w:rPr>
          <w:sz w:val="20"/>
        </w:rPr>
        <w:t xml:space="preserve">, от 30.06.2022 </w:t>
      </w:r>
      <w:hyperlink w:history="0" r:id="rId71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N 59-з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12.2) определяет исполнительный орган Смоленской области, уполномоченный на осуществление мониторинга разработки и утверждения программ комплексного развития систем коммунальной инфраструктуры поселений Смоленской области (далее - поселения), городских округов, программ комплексного развития транспортной инфраструктуры поселений, городских округов, программ комплексного развития социальной инфраструктуры поселений, городских округов;</w:t>
      </w:r>
    </w:p>
    <w:p>
      <w:pPr>
        <w:pStyle w:val="0"/>
        <w:jc w:val="both"/>
      </w:pPr>
      <w:r>
        <w:rPr>
          <w:sz w:val="20"/>
        </w:rPr>
        <w:t xml:space="preserve">(п. 12.2 введен </w:t>
      </w:r>
      <w:hyperlink w:history="0" r:id="rId72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20.11.2013 N 135-з; в ред. законов Смоленской области от 30.04.2015 </w:t>
      </w:r>
      <w:hyperlink w:history="0" r:id="rId73" w:tooltip="Закон Смоленской области от 30.04.2015 N 44-з &quot;О внесении изменений в статьи 3 и 8 областного закона &quot;О градостроительной деятельности на территории Смоленской области&quot; (принят Смоленской областной Думой 30.04.2015) {КонсультантПлюс}">
        <w:r>
          <w:rPr>
            <w:sz w:val="20"/>
            <w:color w:val="0000ff"/>
          </w:rPr>
          <w:t xml:space="preserve">N 44-з</w:t>
        </w:r>
      </w:hyperlink>
      <w:r>
        <w:rPr>
          <w:sz w:val="20"/>
        </w:rPr>
        <w:t xml:space="preserve">, от 27.04.2017 </w:t>
      </w:r>
      <w:hyperlink w:history="0" r:id="rId74" w:tooltip="Закон Смоленской области от 27.04.2017 N 29-з &quot;О внесении изменений в статьи 3 и 8 областного закона &quot;О градостроительной деятельности на территории Смоленской области&quot; (принят Смоленской областной Думой 27.04.2017) {КонсультантПлюс}">
        <w:r>
          <w:rPr>
            <w:sz w:val="20"/>
            <w:color w:val="0000ff"/>
          </w:rPr>
          <w:t xml:space="preserve">N 29-з</w:t>
        </w:r>
      </w:hyperlink>
      <w:r>
        <w:rPr>
          <w:sz w:val="20"/>
        </w:rPr>
        <w:t xml:space="preserve">, от 30.06.2022 </w:t>
      </w:r>
      <w:hyperlink w:history="0" r:id="rId75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N 59-з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12.3) обеспечивает создание государственных информационных ресурсов, создание и ведение государственной информационной системы, содержащей информацию, указанную в </w:t>
      </w:r>
      <w:hyperlink w:history="0" r:id="rId76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части 2 статьи 57.1</w:t>
        </w:r>
      </w:hyperlink>
      <w:r>
        <w:rPr>
          <w:sz w:val="20"/>
        </w:rPr>
        <w:t xml:space="preserve"> Градостроительного кодекса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(п. 12.3 введен </w:t>
      </w:r>
      <w:hyperlink w:history="0" r:id="rId77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20.11.2013 N 135-з)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12.4) обеспечивает доступ к проекту схемы территориального планирования Смоленской области и иного (иных) субъекта (субъектов) Российской Федерации, имеющих общую границу, проекту схемы территориального планирования Смоленской области, материалам по их обоснованию, утвержденной схеме территориального планирования Смоленской области и иного (иных) субъекта (субъектов) Российской Федерации, имеющих общую границу, утвержденной схеме территориального планирования Смоленской области, материалам по их обоснованию в федеральной государственной информационной системе территориального планирования с использованием официального сайта в информационно-телекоммуникационной сети "Интернет", определенного федеральным органом исполнительной власти, уполномоченным на осуществление контроля за соблюдением порядка ведения федеральной государственной информационной системы территориального планирования;</w:t>
      </w:r>
    </w:p>
    <w:p>
      <w:pPr>
        <w:pStyle w:val="0"/>
        <w:jc w:val="both"/>
      </w:pPr>
      <w:r>
        <w:rPr>
          <w:sz w:val="20"/>
        </w:rPr>
        <w:t xml:space="preserve">(п. 12.4 в ред. </w:t>
      </w:r>
      <w:hyperlink w:history="0" r:id="rId78" w:tooltip="Закон Смоленской области от 28.06.2018 N 81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8.06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28.06.2018 N 81-з)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организует контроль за соблюдением органами местного самоуправления законодательства о градостроительной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13.1) принимает решения о комплексном развитии территорий в случаях, предусмотренных Градостроительным </w:t>
      </w:r>
      <w:hyperlink w:history="0" r:id="rId79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(п. 13.1 введен </w:t>
      </w:r>
      <w:hyperlink w:history="0" r:id="rId80" w:tooltip="Закон Смоленской области от 29.09.2021 N 9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29.09.2021 N 97-з)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13.2) определяет оператора комплексного развития территории;</w:t>
      </w:r>
    </w:p>
    <w:p>
      <w:pPr>
        <w:pStyle w:val="0"/>
        <w:jc w:val="both"/>
      </w:pPr>
      <w:r>
        <w:rPr>
          <w:sz w:val="20"/>
        </w:rPr>
        <w:t xml:space="preserve">(п. 13.2 в ред. </w:t>
      </w:r>
      <w:hyperlink w:history="0" r:id="rId81" w:tooltip="Закон Смоленской области от 30.05.2024 N 78-з &quot;О внесении изменений в статьи 3 и 8.2 областного закона &quot;О градостроительной деятельности на территории Смоленской области&quot; (принят Смоленской областной Думой 30.05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30.05.2024 N 78-з)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13.3) устанавливает в соответствии с </w:t>
      </w:r>
      <w:hyperlink w:history="0" r:id="rId82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пунктом 2 части 2 статьи 65</w:t>
        </w:r>
      </w:hyperlink>
      <w:r>
        <w:rPr>
          <w:sz w:val="20"/>
        </w:rPr>
        <w:t xml:space="preserve"> Градостроительного кодекса Российской Федерации критерии, которым должны соответствовать многоквартирные дома, которые не признаны аварийными и подлежащими сносу или реконструкции, расположенные в границах застроенной территории, в отношении которой осуществляется комплексное развитие территории, осуществляемое в границах одного или нескольких элементов планировочной структуры, их частей, в которых расположены многоквартирные дома (далее - комплексное развитие территории жилой застройки);</w:t>
      </w:r>
    </w:p>
    <w:p>
      <w:pPr>
        <w:pStyle w:val="0"/>
        <w:jc w:val="both"/>
      </w:pPr>
      <w:r>
        <w:rPr>
          <w:sz w:val="20"/>
        </w:rPr>
        <w:t xml:space="preserve">(п. 13.3 введен </w:t>
      </w:r>
      <w:hyperlink w:history="0" r:id="rId83" w:tooltip="Закон Смоленской области от 29.09.2021 N 9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29.09.2021 N 97-з)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13.4) устанавливает порядок согласования проекта решения о комплексном развитии территории жилой застройки, проекта решения о комплексном развитии территории, осуществляемом в границах одного или нескольких элементов планировочной структуры, их частей, в которых расположены объекты капитального строительства, указанные в </w:t>
      </w:r>
      <w:hyperlink w:history="0" r:id="rId84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части 4 статьи 65</w:t>
        </w:r>
      </w:hyperlink>
      <w:r>
        <w:rPr>
          <w:sz w:val="20"/>
        </w:rPr>
        <w:t xml:space="preserve"> Градостроительного кодекса Российской Федерации, подготовленных главой местной администрации;</w:t>
      </w:r>
    </w:p>
    <w:p>
      <w:pPr>
        <w:pStyle w:val="0"/>
        <w:jc w:val="both"/>
      </w:pPr>
      <w:r>
        <w:rPr>
          <w:sz w:val="20"/>
        </w:rPr>
        <w:t xml:space="preserve">(п. 13.4 введен </w:t>
      </w:r>
      <w:hyperlink w:history="0" r:id="rId85" w:tooltip="Закон Смоленской области от 29.09.2021 N 9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29.09.2021 N 97-з)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13.5) устанавливает в соответствии с </w:t>
      </w:r>
      <w:hyperlink w:history="0" r:id="rId86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частью 5 статьи 66</w:t>
        </w:r>
      </w:hyperlink>
      <w:r>
        <w:rPr>
          <w:sz w:val="20"/>
        </w:rPr>
        <w:t xml:space="preserve"> Градостроительного кодекса Российской Федерации порядок реализации решения о комплексном развитии территории, порядок определения границ территории, подлежащей комплексному развитию, и иные требования к комплексному развитию территории;</w:t>
      </w:r>
    </w:p>
    <w:p>
      <w:pPr>
        <w:pStyle w:val="0"/>
        <w:jc w:val="both"/>
      </w:pPr>
      <w:r>
        <w:rPr>
          <w:sz w:val="20"/>
        </w:rPr>
        <w:t xml:space="preserve">(п. 13.5 введен </w:t>
      </w:r>
      <w:hyperlink w:history="0" r:id="rId87" w:tooltip="Закон Смоленской области от 29.09.2021 N 9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29.09.2021 N 97-з)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13.6) устанавливает предельный срок для проведения общих собраний собственников многоквартирных домов, не признанных аварийными и подлежащими сносу или реконструкции и включенных в проект решения о комплексном развитии территории жилой застройки, по вопросу включения многоквартирного дома в решение о комплексном развитии территории жилой застройки;</w:t>
      </w:r>
    </w:p>
    <w:p>
      <w:pPr>
        <w:pStyle w:val="0"/>
        <w:jc w:val="both"/>
      </w:pPr>
      <w:r>
        <w:rPr>
          <w:sz w:val="20"/>
        </w:rPr>
        <w:t xml:space="preserve">(п. 13.6 введен </w:t>
      </w:r>
      <w:hyperlink w:history="0" r:id="rId88" w:tooltip="Закон Смоленской области от 29.09.2021 N 9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29.09.2021 N 97-з)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13.7) определяет перечень предельных параметров разрешенного строительства, реконструкции объектов капитального строительства, указываемых в решении о комплексном развитии территории;</w:t>
      </w:r>
    </w:p>
    <w:p>
      <w:pPr>
        <w:pStyle w:val="0"/>
        <w:jc w:val="both"/>
      </w:pPr>
      <w:r>
        <w:rPr>
          <w:sz w:val="20"/>
        </w:rPr>
        <w:t xml:space="preserve">(п. 13.7 введен </w:t>
      </w:r>
      <w:hyperlink w:history="0" r:id="rId89" w:tooltip="Закон Смоленской области от 29.09.2021 N 9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29.09.2021 N 97-з)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13.8) определяет порядок заключения органами местного самоуправления договоров о комплексном развитии территории, без проведения торгов (конкурса или аукциона) с правообладателями земельных участков и (или) расположенных на них объектов недвижимого имущества;</w:t>
      </w:r>
    </w:p>
    <w:p>
      <w:pPr>
        <w:pStyle w:val="0"/>
        <w:jc w:val="both"/>
      </w:pPr>
      <w:r>
        <w:rPr>
          <w:sz w:val="20"/>
        </w:rPr>
        <w:t xml:space="preserve">(п. 13.8 введен </w:t>
      </w:r>
      <w:hyperlink w:history="0" r:id="rId90" w:tooltip="Закон Смоленской области от 29.09.2021 N 9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29.09.2021 N 97-з)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13.9) устанавливает в соответствии с </w:t>
      </w:r>
      <w:hyperlink w:history="0" r:id="rId91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частью 5 статьи 69</w:t>
        </w:r>
      </w:hyperlink>
      <w:r>
        <w:rPr>
          <w:sz w:val="20"/>
        </w:rPr>
        <w:t xml:space="preserve"> Градостроительного кодекса Российской Федерации порядок определения начальной цены торгов на право заключения договора о комплексном развитии территории в случае, если решение о комплексном развитии территории принято Правительством Смоленской области или главой местной администрации муниципального образования Смоленской области;</w:t>
      </w:r>
    </w:p>
    <w:p>
      <w:pPr>
        <w:pStyle w:val="0"/>
        <w:jc w:val="both"/>
      </w:pPr>
      <w:r>
        <w:rPr>
          <w:sz w:val="20"/>
        </w:rPr>
        <w:t xml:space="preserve">(п. 13.9 введен </w:t>
      </w:r>
      <w:hyperlink w:history="0" r:id="rId92" w:tooltip="Закон Смоленской области от 29.09.2021 N 9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29.09.2021 N 97-з; в ред. </w:t>
      </w:r>
      <w:hyperlink w:history="0" r:id="rId93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24.04.2024 N 43-з)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13.10) устанавливает критерии, характеризующие высокий уровень износа, ненадлежащее техническое состояние или отсутствие систем инженерно-технического обеспечения, которым должны соответствовать объекты, расположенные на земельных участках, которые могут быть изъяты для государственных или муниципальных нужд в целях комплексного развития территории;</w:t>
      </w:r>
    </w:p>
    <w:p>
      <w:pPr>
        <w:pStyle w:val="0"/>
        <w:jc w:val="both"/>
      </w:pPr>
      <w:r>
        <w:rPr>
          <w:sz w:val="20"/>
        </w:rPr>
        <w:t xml:space="preserve">(п. 13.10 введен </w:t>
      </w:r>
      <w:hyperlink w:history="0" r:id="rId94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24.04.2024 N 43-з)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13.11) определяет объекты недвижимости, которые не могут быть изъяты для государственных или муниципальных нужд в целях комплексного развития территории нежилой застройки;</w:t>
      </w:r>
    </w:p>
    <w:p>
      <w:pPr>
        <w:pStyle w:val="0"/>
        <w:jc w:val="both"/>
      </w:pPr>
      <w:r>
        <w:rPr>
          <w:sz w:val="20"/>
        </w:rPr>
        <w:t xml:space="preserve">(п. 13.11 введен </w:t>
      </w:r>
      <w:hyperlink w:history="0" r:id="rId95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24.04.2024 N 43-з)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13.12) устанавливает случаи, в которых допускается принятие решения о комплексном развитии территории в отношении двух и более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территорий;</w:t>
      </w:r>
    </w:p>
    <w:p>
      <w:pPr>
        <w:pStyle w:val="0"/>
        <w:jc w:val="both"/>
      </w:pPr>
      <w:r>
        <w:rPr>
          <w:sz w:val="20"/>
        </w:rPr>
        <w:t xml:space="preserve">(п. 13.12 введен </w:t>
      </w:r>
      <w:hyperlink w:history="0" r:id="rId96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24.04.2024 N 43-з)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осуществляет иные полномочия в сфере градостроительной деятельности.</w:t>
      </w:r>
    </w:p>
    <w:p>
      <w:pPr>
        <w:pStyle w:val="0"/>
        <w:jc w:val="both"/>
      </w:pPr>
      <w:r>
        <w:rPr>
          <w:sz w:val="20"/>
        </w:rPr>
      </w:r>
    </w:p>
    <w:bookmarkStart w:id="107" w:name="P107"/>
    <w:bookmarkEnd w:id="107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Состав проекта схемы территориального планирования Смоленской области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97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20.11.2013 N 135-з)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Проект схемы территориального планирования Смоленской области содержит положение о территориальном планировании Смоленской области и карты планируемого размещения объектов регионального значения, виды которых указаны в </w:t>
      </w:r>
      <w:hyperlink w:history="0" w:anchor="P136" w:tooltip="Статья 4.1. Виды объектов регионального значения, подлежащих отображению на схеме территориального планирования Смоленской области">
        <w:r>
          <w:rPr>
            <w:sz w:val="20"/>
            <w:color w:val="0000ff"/>
          </w:rPr>
          <w:t xml:space="preserve">статье 4.1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положении о территориальном планировании Смоленской области, содержащемся в проекте схемы территориального планирования Смоленской области, указываются сведения о видах, назначении и наименованиях планируемых для размещения объектов регионального значения, их основные характеристики, их местоположение (указываются наименования муниципального района, поселения, городского округа, населенного пункта Смоленской области (далее - населенный пункт)),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картах планируемого размещения объектов регионального значения отображаются планируемые для размещения объекты регионального 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 проекту схемы территориального планирования Смоленской области прилагаются материалы по обоснованию этого проекта схемы в текстовой форме и в виде карт.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Материалы по обоснованию проекта схемы территориального планирования Смоленской области в текстовой форме содержат: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об утвержденных документах стратегического планирования Российской Федерации и Смоленской области, указанных в </w:t>
      </w:r>
      <w:hyperlink w:history="0" r:id="rId98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части 5.1 статьи 9</w:t>
        </w:r>
      </w:hyperlink>
      <w:r>
        <w:rPr>
          <w:sz w:val="20"/>
        </w:rPr>
        <w:t xml:space="preserve"> Градостроительного кодекса Российской Федерации, о национальных проектах, межгосударственных программах, об инвестиционных программах субъектов естественных монополий, о решениях органов государственной власти, иных главных распорядителей средств соответствующих бюджетов, предусматривающих создание объектов регионального значения;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99" w:tooltip="Закон Смоленской области от 30.04.2021 N 3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4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30.04.2021 N 37-з)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обоснование выбранного варианта размещения объектов регионального значения на основе анализа использования соответствующей территории, возможных направлений ее развития и прогнозируемых ограничений ее использования;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оценку возможного влияния планируемых для размещения объектов регионального значения на комплексное развитие соответствующей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сведения об образовании, утилизации, обезвреживании, о размещении твердых коммунальных отходов, содержащиеся в территориальной схеме обращения с отходами.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00" w:tooltip="Закон Смоленской области от 28.06.2017 N 75-з &quot;О внесении изменений в статьи 4 и 4.2 областного закона &quot;О градостроительной деятельности на территории Смоленской области&quot; (принят Смоленской областной Думой 28.06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28.06.2017 N 75-з; в ред. </w:t>
      </w:r>
      <w:hyperlink w:history="0" r:id="rId101" w:tooltip="Закон Смоленской области от 30.04.2021 N 3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4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30.04.2021 N 37-з)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Карты, включаемые в состав материалов по обоснованию проекта схемы территориального планирования Смоленской области, составляются применительно к территории, в отношении которой разрабатывается проект схемы территориального планирования Смоленской области. На указанных картах отображаются: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границы муниципальных образований - городских округов, муниципальных районов, поселений, утвержденные в установленном порядке областными законами;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объекты капитального строительства, иные объекты, территории, зоны, которые оказали влияние на определение планируемого размещения объектов регионального значения,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планируемые для размещения объекты федерального значения, объекты регионального значения, объекты местного значения в соответствии с документами территориального планирования Российской Федерации, со схемой территориального планирования Смоленской области и иного (иных) субъекта (субъектов) Российской Федерации, имеющих общую границу, со схемой территориального планирования Смоленской области, с документами территориального планирования муниципальных образований;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Закон Смоленской области от 28.06.2018 N 81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8.06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28.06.2018 N 81-з)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особо охраняемые природные территории федерального, регионального, местного 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территории объектов культурного наследия (памятников истории и культуры) народов Российской Федерации (далее также - объекты культурного наследия), территории исторических поселений, имеющих особое значение для истории и культуры Российской Федерации, и территории исторических поселений, имеющих особое значение для истории и культуры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зоны с особыми условиями использования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территории, подверженные риску возникновения чрезвычайных ситуаций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д.1) объекты, используемые для утилизации, обезвреживания, захоронения твердых коммунальных отходов и включенные в территориальную схему обращения с отходами;</w:t>
      </w:r>
    </w:p>
    <w:p>
      <w:pPr>
        <w:pStyle w:val="0"/>
        <w:jc w:val="both"/>
      </w:pPr>
      <w:r>
        <w:rPr>
          <w:sz w:val="20"/>
        </w:rPr>
        <w:t xml:space="preserve">(пп. "д.1" введен </w:t>
      </w:r>
      <w:hyperlink w:history="0" r:id="rId103" w:tooltip="Закон Смоленской области от 28.06.2017 N 75-з &quot;О внесении изменений в статьи 4 и 4.2 областного закона &quot;О градостроительной деятельности на территории Смоленской области&quot; (принят Смоленской областной Думой 28.06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28.06.2017 N 75-з; в ред. </w:t>
      </w:r>
      <w:hyperlink w:history="0" r:id="rId104" w:tooltip="Закон Смоленской области от 30.04.2021 N 3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4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30.04.2021 N 37-з)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иные объекты, иные территории и (или) зоны.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Информационное наполнение карт, входящих в состав проекта схемы территориального планирования Смоленской области, должно отвечать требованиям нормативных документов, предъявляемых к картографическим материалам.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Входящие в состав проекта схемы территориального планирования Смоленской области карты, отображаемые на электронных носителях, формируются на базе слоев цифровой картографической основы.</w:t>
      </w:r>
    </w:p>
    <w:p>
      <w:pPr>
        <w:pStyle w:val="0"/>
        <w:jc w:val="both"/>
      </w:pPr>
      <w:r>
        <w:rPr>
          <w:sz w:val="20"/>
        </w:rPr>
      </w:r>
    </w:p>
    <w:bookmarkStart w:id="136" w:name="P136"/>
    <w:bookmarkEnd w:id="136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4.1. Виды объектов регионального значения, подлежащих отображению на схеме территориального планирования Смоленской области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05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24.04.2024 N 43-з)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схеме территориального планирования Смоленской области подлежат отображению следующие виды объектов регионального значения: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относящиеся к области транспорта (железнодорожного, водного, воздушного транспорта), автомобильных дорог регионального или межмуниципального значения: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железнодорожные пути необщего пользования, если такие объекты предусматриваются инвестиционными программами хозяйствующих субъектов, не являющихся естественными монополиями;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железнодорожные вокзалы;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вертолетные площадки;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аэропорты;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аэродромы;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вертодромы;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посадочные площадки;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автомобильные дороги регионального и межмуниципального 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автовокзалы и автостанции, обслуживающие межмуниципальное и пригородное сообщение;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искусственные дорожные сооружения на автомобильных дорогах регионального и межмуниципального значения (мостовые сооружения, тоннели, транспортные развязки в разных уровнях);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транспортно-пересадочные узлы пассажирского транспорта регионального 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речные порты;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пристани общего 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яхтенные порты (марины);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относящиеся к области предупреждения чрезвычайных ситуаций межмуниципального и регионального характера, стихийных бедствий, эпидемий и ликвидации их последствий: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пожарно-спасательные центры;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пожарные части противопожарной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относящиеся к области образования: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объекты, подведомственные исполнительному органу Смоленской области, осуществляющему исполнительно-распорядительные функции в сфере образования и науки на территории Смоленской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прогимназии;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лицеи, в том числе лицеи-интернаты;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кадетские корпуса;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санаторно-лесные школы;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санаторные школы-интернаты;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общеобразовательные школы-интернаты;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школы-интернаты для обучающихся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открытые (сменные) школы;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школы - детские сады для детей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общеобразовательные центры комплексного сопровождения обучающихся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центры образования для детей с особыми образовательными потребностями;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центры образования и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центры диагностики и консультирования;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детские дома, в том числе детские дома-школы;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детско-юношеские центры туризма, краеведения и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центры развития творчества детей и юношества;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станции юных натуралистов;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центры;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институты развития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центры опережающей профессиональной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центры психолого-медико-социального сопровождения детей и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центры поддержки выпускников образовательных учреждений для детей-сирот и детей, оставшихся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центры оценки качества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колледжи, техникумы, институты;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академии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академии;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общежития учреждений, указанных в абзацах двадцать пятом - двадцать седьмом настоящего подпункта;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колледжи и техникумы, подведомственные исполнительному органу Смоленской области, осуществляющему исполнительно-распорядительные функции в сфере здравоохранения на территории Смоленской области, а также общежития указанных учреждений;</w:t>
      </w:r>
    </w:p>
    <w:bookmarkStart w:id="188" w:name="P188"/>
    <w:bookmarkEnd w:id="1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относящиеся к области здравоохранения: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врачебно-физкультурные диспансеры;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районные больницы;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центральные районные больницы;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клинические больницы, в том числе детские;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клинические психиатрические больницы;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клинические больницы скорой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больницы медицинской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поликлиники;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консультативно-диагностические поликлиники;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стоматологические поликлиники, в том числе детские;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клинические стоматологические поликлиники;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станции скорой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противотуберкулезные клинические диспансеры;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наркологические диспансеры;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психоневрологические клинические диспансеры;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клинические госпитали для ветеранов войн;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центры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бюро судебно-медицинской экспертизы;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институты патологии;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ф) родильные дома;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х) центры профилактики и борьбы со СПИД;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ц) санатории для детей с родителями;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ч) реабилитационные центры для несовершеннолетних;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ш) медицинские центры;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щ) медицинские центры мобилизационных резервов "Резерв";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э) специализированные дома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относящиеся к области физической культуры и спорта: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стадионы, спортивные арены вместимостью от 2000 человек и более;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ледовые арены (дворцы), катки с искусственным покрытием;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аквапарки;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ипподромы;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относящиеся к области энергетики: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электрические станции на основе возобновляемых источников энергии, установленная генерируемая мощность которых находится в диапазоне от 0,1 МВт до 100 МВт;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электрические станции, установленная генерируемая мощность которых находится в диапазоне от 25 МВт до 100 МВт;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подстанции и переключательные пункты, проектный номинальный класс напряжения которых находится в диапазоне от 35 кВ до 110 кВ;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линии электропередачи, проектный номинальный класс напряжения которых находится в диапазоне от 35 кВ до 110 кВ, за исключением линий электропередачи, указанных в </w:t>
      </w:r>
      <w:hyperlink w:history="0" r:id="rId106" w:tooltip="Распоряжение Правительства РФ от 09.02.2012 N 162-р (ред. от 02.11.2023) &lt;Об утверждении перечней видов объектов федерального значения, подлежащих отображению на схемах территориального планирования Российской Федерации&gt; {КонсультантПлюс}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, </w:t>
      </w:r>
      <w:hyperlink w:history="0" r:id="rId107" w:tooltip="Распоряжение Правительства РФ от 09.02.2012 N 162-р (ред. от 02.11.2023) &lt;Об утверждении перечней видов объектов федерального значения, подлежащих отображению на схемах территориального планирования Российской Федерации&gt;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- </w:t>
      </w:r>
      <w:hyperlink w:history="0" r:id="rId108" w:tooltip="Распоряжение Правительства РФ от 09.02.2012 N 162-р (ред. от 02.11.2023) &lt;Об утверждении перечней видов объектов федерального значения, подлежащих отображению на схемах территориального планирования Российской Федерации&gt;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перечня видов объектов федерального значения, подлежащих отображению на схемах территориального планирования Российской Федерации в области энергетики, утвержденного распоряжением Правительства Российской Федерации от 9 февраля 2012 года N 162-р;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газопроводы-отводы от магистральных газопроводов и газораспределительные станции, расположенные (планируемые к размещению) на территории Смоленской области и предусмотренные утвержденными региональными программами газификации жилищно-коммунального хозяйства, промышленных и иных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межпоселковые газопроводы, иные линейные объекты инженерной инфраструктуры в области энергетики, проходящие по территориям двух и более муниципальных районов, городских округов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относящиеся к иным областям в пределах полномочий Смоленской области как субъекта Российской Федерации, установленных федеральным законодательством: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линии электросвязи, линейно-кабельные сооружения электросвязи, проходящие по территориям двух и более муниципальных районов, городских округов Смоленской области, за исключением относящихся к области энергетики;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объекты культурно-досугового назначения регионального значения, в том числе концертно-театральные комплексы, музеи, театры, зоопарки, концертные залы;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дома-интернаты для престарелых и инвалидов, в том числе специальные;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комплексные центры социального обслуживания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интернаты для умственно отсталых детей и инвалидов молодого возраста;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социально-реабилитационные центры для несовершеннолетних;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психоневрологические интернаты, в том числе для инвалидов молодого возраста, с обособленным спецотделением;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специальные дома для престарелых и супружеских пар пожилого возраста;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социально-оздоровительные центры;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реабилитационные центры для детей и подростков с ограниченными возможностями;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геронтологические центры.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4.2. Виды объектов местного значения муниципального района, поселения, городского округа, подлежащих отображению на схеме территориального планирования муниципального района, генеральном плане поселения, генеральном плане городского округа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09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24.04.2024 N 43-з)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 схеме территориального планирования муниципального района подлежат отображению следующие виды объектов местного значения муниципального района: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относящиеся к области электро- и газоснабжения поселений: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подстанции и переключательные пункты, проектный номинальный класс напряжения которых находится в диапазоне от 20 кВ до 35 кВ включительно;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линии электропередачи, проектный номинальный класс напряжения которых находится в диапазоне от 20 кВ до 35 кВ включительно;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линии электропередачи, проектный номинальный класс напряжения которых находится в диапазоне от 6 кВ до 20 кВ включительно, проходящие по территориям двух и более поселений;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относящиеся к области автомобильных дорог местного значения вне границ населенных пунктов в границах муниципального района: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автомобильные дороги местного значения вне границ населенных пунктов в границах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искусственные дорожные сооружения на автомобильных дорогах местного значения муниципального района (мостовые сооружения, тоннели, транспортные развязки в разных уровнях, саморегулируемые пересечения в одном уровне);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объекты хранения и обслуживания общественного пассажирского транспорта (автобусный парк);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линии общественного пассажирского транспорта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транспортно-пересадочные узлы пассажирского транспорта муниципального района;</w:t>
      </w:r>
    </w:p>
    <w:bookmarkStart w:id="254" w:name="P254"/>
    <w:bookmarkEnd w:id="2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относящиеся к области образования: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детские сады;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общеобразовательные школы;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музыкальные и художественные школы, в том числе детские;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дома (центры) детского творчества;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детские школы искусств;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детско-юношеские спортивные школы, в том числе конно-спортивные;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центры дополнительного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центры воспитательной работы и детского творчества;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центры внешкольной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центры детского (юношеского) технического творчества;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центры развития творчества детей и юношества;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центры детского и юношеского туризма и экскурсий;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оздоровительно-образовательные центры;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станции юных натуралистов;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станции юных техников;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эколого-биологические центры;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спортивные школы, в том числе олимпийского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дома школьников;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относящиеся к области здравоохранения: соответствующие объекты, указанные в пункте 4 статьи 4.1 настоящего закона, в случае передачи органами государственной власти Смоленской области соответствующих отдельных полномочий в сфере охраны здоровья органам местного самоуправления муниципальных районов Смоленской области в соответствии с </w:t>
      </w:r>
      <w:hyperlink w:history="0" r:id="rId110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2 статьи 16</w:t>
        </w:r>
      </w:hyperlink>
      <w:r>
        <w:rPr>
          <w:sz w:val="20"/>
        </w:rPr>
        <w:t xml:space="preserve"> Федерального закона от 21 ноября 2011 года N 323-ФЗ "Об основах охраны здоровья граждан в Российской Федерации";</w:t>
      </w:r>
    </w:p>
    <w:bookmarkStart w:id="274" w:name="P274"/>
    <w:bookmarkEnd w:id="2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относящиеся к области физической культуры и массового спорта: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спортивные залы, в том числе общего 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помещения для физкультурно-оздоровительных занятий;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бассейны;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спортивно-зрелищные сооружения, в том числе с искусственным льдом;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ледовые арены, катки с искусственным покрытием;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физкультурно-оздоровительные комплексы вместимостью от 30 человек и более;</w:t>
      </w:r>
    </w:p>
    <w:bookmarkStart w:id="281" w:name="P281"/>
    <w:bookmarkEnd w:id="2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относящиеся к области обработки, утилизации, обезвреживания, размещения твердых коммунальных отходов: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свалки;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полигоны бытовых и (или) промышленных отходов;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скотомогильники;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относящиеся к иным областям в связи с решением вопросов местного значения муниципального района: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кладбища;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дома (дворцы)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сельские клубы;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детские оздоровительные лагеря;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аварийно-спасательные службы и (или) аварийно-спасательные формирования.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генеральном плане поселения, генеральном плане городского округа подлежат отображению следующие виды объектов местного значения поселения, городского округа: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относящиеся к области электро-, тепло-, газо- и водоснабжения населения, водоотведения: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подстанции, проектный номинальный класс напряжений которых находится в диапазоне от 10 кВ до 35 кВ включительно;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линии электропередачи, проектный номинальный класс напряжений которых находится в диапазоне от 4 кВ до 35 кВ включительно;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котельные;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центральные тепловые пункты;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тепловые перекачивающие насосные станции;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магистральные теплопроводы;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пункты редуцирования газа;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резервуарные установки сжиженных углеводородных газов;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газонаполнительные станции;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газопроводы высокого давления;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внеквартальные газопроводы среднего давления;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водозаборные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станции водоподготовки (водопроводные очистные сооружения);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водопроводные насосные станции;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резервуары для хранения воды, водонапорные башни, расположенные на территории поселения;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магистральные водопроводы;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канализационные очистные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магистральная канализация;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коллекторы сброса очищенных канализационных сточных вод;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ф) магистральная ливневая канализация;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относящиеся к области автомобильных дорог местного значения: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автомобильные дороги местного значения в границах поселения, городского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объекты дорожного сервиса в границах поселения, городского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искусственные дорожные сооружения на автомобильных дорогах поселения, городского округа (мостовые сооружения, тоннели, транспортные развязки в разных уровнях, пешеходные переходы в разных уровнях, железнодорожные переезды, саморегулируемые пересечения в одном уровне);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остановочные пункты общественного пассажирского транспорта в границах поселения, городского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объекты хранения и обслуживания общественного пассажирского транспорта (автобусный парк, троллейбусное депо, трамвайное депо) (в отношении генерального плана городского округа);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линии общественного пассажирского транспорта (в отношении генерального плана городского округа);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транспортно-пересадочные узлы пассажирского транспорта (в отношении генерального плана городского округа);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относящиеся к области физической культуры и массового спорта, образования, здравоохранения, обработки, утилизации, обезвреживания, размещения твердых коммунальных отходов в случае подготовки генерального плана городского округа: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объекты, указанные в </w:t>
      </w:r>
      <w:hyperlink w:history="0" w:anchor="P254" w:tooltip="3) относящиеся к области образования: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, </w:t>
      </w:r>
      <w:hyperlink w:history="0" w:anchor="P274" w:tooltip="5) относящиеся к области физической культуры и массового спорта: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w:anchor="P281" w:tooltip="6) относящиеся к области обработки, утилизации, обезвреживания, размещения твердых коммунальных отходов:">
        <w:r>
          <w:rPr>
            <w:sz w:val="20"/>
            <w:color w:val="0000ff"/>
          </w:rPr>
          <w:t xml:space="preserve">6 части 1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соответствующие объекты, указанные в </w:t>
      </w:r>
      <w:hyperlink w:history="0" w:anchor="P188" w:tooltip="4) относящиеся к области здравоохранения:">
        <w:r>
          <w:rPr>
            <w:sz w:val="20"/>
            <w:color w:val="0000ff"/>
          </w:rPr>
          <w:t xml:space="preserve">пункте 4 статьи 4.1</w:t>
        </w:r>
      </w:hyperlink>
      <w:r>
        <w:rPr>
          <w:sz w:val="20"/>
        </w:rPr>
        <w:t xml:space="preserve"> настоящего закона, в случае передачи органами государственной власти Смоленской области соответствующих отдельных полномочий в сфере охраны здоровья органам местного самоуправления городских округов Смоленской области в соответствии с </w:t>
      </w:r>
      <w:hyperlink w:history="0" r:id="rId111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2 статьи 16</w:t>
        </w:r>
      </w:hyperlink>
      <w:r>
        <w:rPr>
          <w:sz w:val="20"/>
        </w:rPr>
        <w:t xml:space="preserve"> Федерального закона от 21 ноября 2011 года N 323-ФЗ "Об основах охраны здоровья граждан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относящиеся к иным областям в связи с решением вопросов местного значения поселения, городского округа: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кладбища;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дома (дворцы)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сельские клубы.</w:t>
      </w:r>
    </w:p>
    <w:p>
      <w:pPr>
        <w:pStyle w:val="0"/>
        <w:jc w:val="both"/>
      </w:pPr>
      <w:r>
        <w:rPr>
          <w:sz w:val="20"/>
        </w:rPr>
      </w:r>
    </w:p>
    <w:bookmarkStart w:id="329" w:name="P329"/>
    <w:bookmarkEnd w:id="329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Порядок подготовки проекта схемы территориального планирования 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Подготовка проекта схемы территориального планирования Смоленской области осуществляется в соответствии с требованиями </w:t>
      </w:r>
      <w:hyperlink w:history="0" r:id="rId112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статьи 9</w:t>
        </w:r>
      </w:hyperlink>
      <w:r>
        <w:rPr>
          <w:sz w:val="20"/>
        </w:rPr>
        <w:t xml:space="preserve"> Градостроительного кодекса Российской Федерации и с учетом региональных нормативов градостроительного проектирования.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113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24.04.2024 N 43-з)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Решение о подготовке проекта схемы территориального планирования Смоленской области принимается Правительством Смоленской области и оформляется правовым актом.</w:t>
      </w:r>
    </w:p>
    <w:p>
      <w:pPr>
        <w:pStyle w:val="0"/>
        <w:jc w:val="both"/>
      </w:pPr>
      <w:r>
        <w:rPr>
          <w:sz w:val="20"/>
        </w:rPr>
        <w:t xml:space="preserve">(часть 1.1 введена </w:t>
      </w:r>
      <w:hyperlink w:history="0" r:id="rId114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24.04.2024 N 43-з)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Государственным заказчиком по подготовке проекта схемы территориального планирования Смоленской области является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Уполномоченный орган доводит решение о подготовке проекта схемы территориального планирования Смоленской области до сведения заинтересованных исполнительных органов Смоленской области и опубликовывает его в средствах массовой информации.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5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30.06.2022 N 59-з)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Уполномоченный орган с привлечением заинтересованных исполнительных органов Смоленской области подготавливает задание на подготовку проекта схемы территориального планирования Смоленской области (далее - задание).</w:t>
      </w:r>
    </w:p>
    <w:p>
      <w:pPr>
        <w:pStyle w:val="0"/>
        <w:jc w:val="both"/>
      </w:pPr>
      <w:r>
        <w:rPr>
          <w:sz w:val="20"/>
        </w:rPr>
        <w:t xml:space="preserve">(в ред. законов Смоленской области от 20.11.2013 </w:t>
      </w:r>
      <w:hyperlink w:history="0" r:id="rId116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N 135-з</w:t>
        </w:r>
      </w:hyperlink>
      <w:r>
        <w:rPr>
          <w:sz w:val="20"/>
        </w:rPr>
        <w:t xml:space="preserve">, от 30.06.2022 </w:t>
      </w:r>
      <w:hyperlink w:history="0" r:id="rId117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N 59-з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задании должны быть указаны цели и задачи подготовки проекта схемы территориального планирования Смоленской области; требования к составу, содержанию и форме подготавливаемых материалов, масштабам разрабатываемых карт; этапы и сроки выполнения работ; перечень исходных данных и (или) информация, предоставление которых осуществляется уполномоченным органом, перечень исходных данных и (или) информация, сбор которых осуществляется исполнителем, а также сроки и условия предоставления уполномоченным органом (сбора исполнителем) таких исходных данных и (или) информации; указания на необходимость проведения специализированных работ и исследований, связанных с необходимостью получения дополнительной информации о планируемой территории, а также указания на необходимость проведения научно-исследовательских работ в рамках подготовки материалов по обоснованию проекта схемы территориального планирования Смоленской области; перечень согласований проекта схемы территориального планирования Смоленской области.</w:t>
      </w:r>
    </w:p>
    <w:p>
      <w:pPr>
        <w:pStyle w:val="0"/>
        <w:jc w:val="both"/>
      </w:pPr>
      <w:r>
        <w:rPr>
          <w:sz w:val="20"/>
        </w:rPr>
        <w:t xml:space="preserve">(часть 5 в ред. </w:t>
      </w:r>
      <w:hyperlink w:history="0" r:id="rId118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20.11.2013 N 135-з)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Задание утверждается правовым актом уполномоченного органа.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9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20.11.2013 N 135-з)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Исполнительный орган Смоленской области, уполномоченный в сфере закупок товаров, работ, услуг для обеспечения государственных нужд Смоленской области, с участием уполномоченного органа, выступающего в качестве государственного заказчика, определяет исполнителя для подготовки проекта схемы территориального планирования Смоленской области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0"/>
        <w:jc w:val="both"/>
      </w:pPr>
      <w:r>
        <w:rPr>
          <w:sz w:val="20"/>
        </w:rPr>
        <w:t xml:space="preserve">(в ред. законов Смоленской области от 20.11.2013 </w:t>
      </w:r>
      <w:hyperlink w:history="0" r:id="rId120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N 135-з</w:t>
        </w:r>
      </w:hyperlink>
      <w:r>
        <w:rPr>
          <w:sz w:val="20"/>
        </w:rPr>
        <w:t xml:space="preserve">, от 30.06.2022 </w:t>
      </w:r>
      <w:hyperlink w:history="0" r:id="rId121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N 59-з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Направление на согласование, опубликование и подготовку к утверждению проекта схемы территориального планирования Смоленской области осуществляет уполномоченный орган в порядке, установленном Градостроительным </w:t>
      </w:r>
      <w:hyperlink w:history="0" r:id="rId122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3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20.11.2013 N 135-з)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Порядок внесения изменений в схему территориального планирования 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или юридические лица вправе представить предложения о внесении изменений в схему территориального планирования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Предложения о внесении изменений в схему территориального планирования Смоленской области направляются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Уполномоченный орган в течение 30 дней со дня получения предложений о внесении изменений в схему территориального планирования Смоленской области дает заключение о целесообразности подготовки проекта изменений в схему территориального планирования Смоленской области и направляет его в Правительство Смоленской области для принятия решения о подготовке проекта изменений в схему территориального планирования Смоленской области либо направляет мотивированный отказ органу (лицу), внесшему данные предложения.</w:t>
      </w:r>
    </w:p>
    <w:p>
      <w:pPr>
        <w:pStyle w:val="0"/>
        <w:jc w:val="both"/>
      </w:pPr>
      <w:r>
        <w:rPr>
          <w:sz w:val="20"/>
        </w:rPr>
        <w:t xml:space="preserve">(в ред. законов Смоленской области от 20.11.2013 </w:t>
      </w:r>
      <w:hyperlink w:history="0" r:id="rId124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N 135-з</w:t>
        </w:r>
      </w:hyperlink>
      <w:r>
        <w:rPr>
          <w:sz w:val="20"/>
        </w:rPr>
        <w:t xml:space="preserve">, от 24.04.2024 </w:t>
      </w:r>
      <w:hyperlink w:history="0" r:id="rId125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N 43-з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Внесение изменений в схему территориального планирования Смоленской области осуществляется в соответствии с требованиями, предусмотренными Градостроительным </w:t>
      </w:r>
      <w:hyperlink w:history="0" r:id="rId126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с учетом </w:t>
      </w:r>
      <w:hyperlink w:history="0" w:anchor="P107" w:tooltip="Статья 4. Состав проекта схемы территориального планирования Смоленской области">
        <w:r>
          <w:rPr>
            <w:sz w:val="20"/>
            <w:color w:val="0000ff"/>
          </w:rPr>
          <w:t xml:space="preserve">статей 4</w:t>
        </w:r>
      </w:hyperlink>
      <w:r>
        <w:rPr>
          <w:sz w:val="20"/>
        </w:rPr>
        <w:t xml:space="preserve">, </w:t>
      </w:r>
      <w:hyperlink w:history="0" w:anchor="P136" w:tooltip="Статья 4.1. Виды объектов регионального значения, подлежащих отображению на схеме территориального планирования Смоленской области">
        <w:r>
          <w:rPr>
            <w:sz w:val="20"/>
            <w:color w:val="0000ff"/>
          </w:rPr>
          <w:t xml:space="preserve">4.1</w:t>
        </w:r>
      </w:hyperlink>
      <w:r>
        <w:rPr>
          <w:sz w:val="20"/>
        </w:rPr>
        <w:t xml:space="preserve"> и </w:t>
      </w:r>
      <w:hyperlink w:history="0" w:anchor="P329" w:tooltip="Статья 5. Порядок подготовки проекта схемы территориального планирования Смоленской области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7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20.11.2013 N 135-з)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Утратила силу. - </w:t>
      </w:r>
      <w:hyperlink w:history="0" r:id="rId128" w:tooltip="Закон Смоленской области от 28.06.2018 N 81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8.06.2018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Смоленской области от 28.06.2018 N 81-з.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Статьи 8 - 8.1. Утратили силу. - </w:t>
      </w:r>
      <w:hyperlink w:history="0" r:id="rId129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Смоленской области от 24.04.2024 N 43-з.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8.2. Порядок обеспечения систематизации нормативов градостроительного проектирования по видам объектов регионального значения и объектов местного значения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130" w:tooltip="Закон Смоленской области от 30.04.2021 N 3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4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30.04.2021 N 37-з)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Уполномоченный орган обеспечивает систематизацию нормативов градостроительного проектирования, утвержденных Правительством Смоленской области и местными администрациями, по видам объектов регионального значения и объектов местного значения путем формирования и ведения реестра региональных нормативов градостроительного проектирования и местных нормативов градостроительного проектирования (далее - реестр).</w:t>
      </w:r>
    </w:p>
    <w:p>
      <w:pPr>
        <w:pStyle w:val="0"/>
        <w:jc w:val="both"/>
      </w:pPr>
      <w:r>
        <w:rPr>
          <w:sz w:val="20"/>
        </w:rPr>
        <w:t xml:space="preserve">(в ред. законов Смоленской области от 24.04.2024 </w:t>
      </w:r>
      <w:hyperlink w:history="0" r:id="rId131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N 43-з</w:t>
        </w:r>
      </w:hyperlink>
      <w:r>
        <w:rPr>
          <w:sz w:val="20"/>
        </w:rPr>
        <w:t xml:space="preserve">, от 30.05.2024 </w:t>
      </w:r>
      <w:hyperlink w:history="0" r:id="rId132" w:tooltip="Закон Смоленской области от 30.05.2024 N 78-з &quot;О внесении изменений в статьи 3 и 8.2 областного закона &quot;О градостроительной деятельности на территории Смоленской области&quot; (принят Смоленской областной Думой 30.05.2024) {КонсультантПлюс}">
        <w:r>
          <w:rPr>
            <w:sz w:val="20"/>
            <w:color w:val="0000ff"/>
          </w:rPr>
          <w:t xml:space="preserve">N 78-з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Реестр ведется на русском языке в электронном виде (на машиночитаемых носителях) и в документальном виде (на бумажных носителях).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реестр включаются: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региональные нормативы градостроительного проектирования;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местные нормативы градостроительного проектирования, которые включают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нормативы градостроительного проектирования муниципального района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нормативы градостроительного проектирования городского (сельского) поселения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нормативы градостроительного проектирования городского округа Смоленской области.</w:t>
      </w:r>
    </w:p>
    <w:bookmarkStart w:id="374" w:name="P374"/>
    <w:bookmarkEnd w:id="3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Нормативные правовые акты местных администраций об утверждении нормативов градостроительного проектирования и о внесении изменений в нормативы градостроительного проектирования муниципальных районов Смоленской области, городских (сельских) поселений Смоленской области, городских округов Смоленской области в течение десяти рабочих дней после их принятия направляются в уполномоченный орган в электронном виде (на машиночитаемых носителях) и в документальном виде (на бумажных носителях в виде заверенной копии текста муниципального нормативного правового акта) главой соответствующего муниципального образования.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3" w:tooltip="Закон Смоленской области от 30.05.2024 N 78-з &quot;О внесении изменений в статьи 3 и 8.2 областного закона &quot;О градостроительной деятельности на территории Смоленской области&quot; (принят Смоленской областной Думой 30.05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30.05.2024 N 78-з)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Уполномоченный орган в течение десяти рабочих дней после принятия нормативных правовых актов Правительства Смоленской области об утверждении региональных нормативов градостроительного проектирования и о внесении изменений в региональные нормативы градостроительного проектирования, поступления нормативных правовых актов, указанных в </w:t>
      </w:r>
      <w:hyperlink w:history="0" w:anchor="P374" w:tooltip="4. Нормативные правовые акты местных администраций об утверждении нормативов градостроительного проектирования и о внесении изменений в нормативы градостроительного проектирования муниципальных районов Смоленской области, городских (сельских) поселений Смоленской области, городских округов Смоленской области в течение десяти рабочих дней после их принятия направляются в уполномоченный орган в электронном виде (на машиночитаемых носителях) и в документальном виде (на бумажных носителях в виде заверенной к...">
        <w:r>
          <w:rPr>
            <w:sz w:val="20"/>
            <w:color w:val="0000ff"/>
          </w:rPr>
          <w:t xml:space="preserve">части 4</w:t>
        </w:r>
      </w:hyperlink>
      <w:r>
        <w:rPr>
          <w:sz w:val="20"/>
        </w:rPr>
        <w:t xml:space="preserve"> настоящей статьи, осуществляет включение региональных нормативов градостроительного проектирования и местных нормативов градостроительного проектирования в реестр.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4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24.04.2024 N 43-з)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Реестр подлежит размещению на официальном сайте уполномоченного органа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Порядок подготовки, утверждения и изменения региональных нормативов градостроительного проектирования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35" w:tooltip="Закон Смоленской области от 24.02.2015 N 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2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24.02.2015 N 7-з)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Региональные нормативы устанавливают совокупность расчетных показателей минимально допустимого уровня обеспеченности объектами регионального значения, относящимися к областям, указанным в </w:t>
      </w:r>
      <w:hyperlink w:history="0" r:id="rId136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части 3 статьи 14</w:t>
        </w:r>
      </w:hyperlink>
      <w:r>
        <w:rPr>
          <w:sz w:val="20"/>
        </w:rPr>
        <w:t xml:space="preserve"> Градостроительного кодекса Российской Федерации, иными объектами регионального значения населения Смоленской области и расчетных показателей максимально допустимого уровня территориальной доступности таких объектов для населения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Региональные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</w:t>
      </w:r>
      <w:hyperlink w:history="0" r:id="rId137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 и </w:t>
      </w:r>
      <w:hyperlink w:history="0" r:id="rId138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4 статьи 29.2</w:t>
        </w:r>
      </w:hyperlink>
      <w:r>
        <w:rPr>
          <w:sz w:val="20"/>
        </w:rPr>
        <w:t xml:space="preserve"> Градостроительного кодекса Российской Федерации,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Подготовка региональных нормативов осуществляется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утратил силу. - </w:t>
      </w:r>
      <w:hyperlink w:history="0" r:id="rId139" w:tooltip="Закон Смоленской области от 12.09.2019 N 7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12.09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Смоленской области от 12.09.2019 N 77-з;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исполнительный орган Смоленской области, уполномоченный в сфере закупок товаров, работ, услуг для обеспечения государственных нужд Смоленской области, с участием уполномоченного органа, выступающего в качестве государственного заказчика, определяет исполнителя для подготовки региональных нормативов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0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30.06.2022 N 59-з)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государственный заказчик в течение 60 дней со дня поступления подготовленных региональных нормативов осуществляет их проверку на соответствие требованиям федерального и областного законодательства и представляет их на утверждение в Правительство Смоленской области, а в случае выявления несоответствия региональных нормативов требованиям федерального и областного законодательства направляет их на доработку.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1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24.04.2024 N 43-з)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Проект региональных нормативов подлежит размещению на официальном сайте Правительства Смоленской области в информационно-телекоммуникационной сети "Интернет" не менее чем за пятнадцать рабочих дней до их утверждения.</w:t>
      </w:r>
    </w:p>
    <w:p>
      <w:pPr>
        <w:pStyle w:val="0"/>
        <w:jc w:val="both"/>
      </w:pPr>
      <w:r>
        <w:rPr>
          <w:sz w:val="20"/>
        </w:rPr>
        <w:t xml:space="preserve">(в ред. законов Смоленской области от 24.11.2022 </w:t>
      </w:r>
      <w:hyperlink w:history="0" r:id="rId142" w:tooltip="Закон Смоленской области от 24.11.2022 N 1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11.2022) {КонсультантПлюс}">
        <w:r>
          <w:rPr>
            <w:sz w:val="20"/>
            <w:color w:val="0000ff"/>
          </w:rPr>
          <w:t xml:space="preserve">N 143-з</w:t>
        </w:r>
      </w:hyperlink>
      <w:r>
        <w:rPr>
          <w:sz w:val="20"/>
        </w:rPr>
        <w:t xml:space="preserve">, от 24.04.2024 </w:t>
      </w:r>
      <w:hyperlink w:history="0" r:id="rId143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N 43-з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Утратила силу. - </w:t>
      </w:r>
      <w:hyperlink w:history="0" r:id="rId144" w:tooltip="Закон Смоленской области от 12.09.2019 N 7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12.09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Смоленской области от 12.09.2019 N 77-з.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Региональные нормативы и внесенные изменения в региональные нормативы утверждаются нормативными правовыми актами Правительства Смоленской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5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24.04.2024 N 43-з)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Утвержденные региональные нормативы подлежат опубликованию в печатных средствах массовой информации, установленных для официального опубликования правовых актов органов государственной власти Смоленской области, а также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9.1. Утверждение местных нормативов градостроительного проектирования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46" w:tooltip="Закон Смоленской области от 24.11.2022 N 1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1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24.11.2022 N 143-з)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Местные нормативы градостроительного проектирования и внесенные изменения в местные нормативы градостроительного проектирования утверждаются местной администрацией.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9.2. Утверждение правил землепользования и застройки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47" w:tooltip="Закон Смоленской области от 24.11.2022 N 1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1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24.11.2022 N 143-з)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Правила землепользования и застройки утверждаются местной администрацией.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9.3. Особенности содержания генеральных планов поселений, генеральных планов городских округов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148" w:tooltip="Закон Смоленской области от 24.11.2022 N 1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11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24.11.2022 N 143-з)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Положение о территориальном планировании вместо сведений о видах, назначении и наименованиях планируемых для размещения объектов местного значения поселения, городского округа, об их основных характеристиках,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9.4. Случаи, при которых внесение изменений в генеральный план поселения, генеральный план городского округа может осуществляться применительно к части населенного пункта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149" w:tooltip="Закон Смоленской области от 25.04.2023 N 3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5.04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25.04.2023 N 39-з)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Внесение изменений в генеральный план поселения, генеральный план городского округа может осуществляться применительно к части населенного пункта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планирования реализации инвестиционных проектов, предусматривающих строительство объектов образования, здравоохранения, спорта, культуры, объектов капитального строительства жилого и производственного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планирования размещения объектов федерального значения, объектов регионального значения, объектов местного значения.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Требования к составу и порядку деятельности комиссии по подготовке проекта правил землепользования и застройки</w:t>
      </w:r>
    </w:p>
    <w:p>
      <w:pPr>
        <w:pStyle w:val="0"/>
        <w:jc w:val="both"/>
      </w:pPr>
      <w:r>
        <w:rPr>
          <w:sz w:val="20"/>
        </w:rPr>
        <w:t xml:space="preserve">(в ред. законов Смоленской области от 20.11.2013 </w:t>
      </w:r>
      <w:hyperlink w:history="0" r:id="rId150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N 135-з</w:t>
        </w:r>
      </w:hyperlink>
      <w:r>
        <w:rPr>
          <w:sz w:val="20"/>
        </w:rPr>
        <w:t xml:space="preserve">, от 30.06.2022 </w:t>
      </w:r>
      <w:hyperlink w:history="0" r:id="rId151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N 59-з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Комиссия по подготовке проекта правил землепользования и застройки (далее - комиссия) создается правовым актом главы местной администрации, которым также утверждается ее состав (численный и персональный) и порядок деятельности.</w:t>
      </w:r>
    </w:p>
    <w:p>
      <w:pPr>
        <w:pStyle w:val="0"/>
        <w:jc w:val="both"/>
      </w:pPr>
      <w:r>
        <w:rPr>
          <w:sz w:val="20"/>
        </w:rPr>
        <w:t xml:space="preserve">(в ред. законов Смоленской области от 20.11.2013 </w:t>
      </w:r>
      <w:hyperlink w:history="0" r:id="rId152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N 135-з</w:t>
        </w:r>
      </w:hyperlink>
      <w:r>
        <w:rPr>
          <w:sz w:val="20"/>
        </w:rPr>
        <w:t xml:space="preserve">, от 30.06.2022 </w:t>
      </w:r>
      <w:hyperlink w:history="0" r:id="rId153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N 59-з</w:t>
        </w:r>
      </w:hyperlink>
      <w:r>
        <w:rPr>
          <w:sz w:val="20"/>
        </w:rPr>
        <w:t xml:space="preserve">)</w:t>
      </w:r>
    </w:p>
    <w:bookmarkStart w:id="425" w:name="P425"/>
    <w:bookmarkEnd w:id="4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состав комиссии входят председатель, заместитель председателя, секретарь, члены комиссии, являющиеся представителями: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представительного органа муниципального образования Смоленской области;</w:t>
      </w:r>
    </w:p>
    <w:p>
      <w:pPr>
        <w:pStyle w:val="0"/>
        <w:jc w:val="both"/>
      </w:pPr>
      <w:r>
        <w:rPr>
          <w:sz w:val="20"/>
        </w:rPr>
        <w:t xml:space="preserve">(в ред. законов Смоленской области от 20.11.2013 </w:t>
      </w:r>
      <w:hyperlink w:history="0" r:id="rId154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N 135-з</w:t>
        </w:r>
      </w:hyperlink>
      <w:r>
        <w:rPr>
          <w:sz w:val="20"/>
        </w:rPr>
        <w:t xml:space="preserve">, от 30.06.2022 </w:t>
      </w:r>
      <w:hyperlink w:history="0" r:id="rId155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N 59-з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структурных подразделений местной администрации, осуществляющих исполнительно-распорядительные функции в сфере градостроительной деятельности, землеустройства, имущественных отношений.</w:t>
      </w:r>
    </w:p>
    <w:p>
      <w:pPr>
        <w:pStyle w:val="0"/>
        <w:jc w:val="both"/>
      </w:pPr>
      <w:r>
        <w:rPr>
          <w:sz w:val="20"/>
        </w:rPr>
        <w:t xml:space="preserve">(в ред. законов Смоленской области от 20.11.2013 </w:t>
      </w:r>
      <w:hyperlink w:history="0" r:id="rId156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N 135-з</w:t>
        </w:r>
      </w:hyperlink>
      <w:r>
        <w:rPr>
          <w:sz w:val="20"/>
        </w:rPr>
        <w:t xml:space="preserve">, от 30.06.2022 </w:t>
      </w:r>
      <w:hyperlink w:history="0" r:id="rId157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N 59-з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состав комиссии могут входить представители Смоленской областной Думы, исполнительных органов Смоленской области, иных государственных органов, территориальных органов государственного надзора, общественных объединений по согласованию соответственно с указанными органами, объединениями.</w:t>
      </w:r>
    </w:p>
    <w:p>
      <w:pPr>
        <w:pStyle w:val="0"/>
        <w:jc w:val="both"/>
      </w:pPr>
      <w:r>
        <w:rPr>
          <w:sz w:val="20"/>
        </w:rPr>
        <w:t xml:space="preserve">(в ред. законов Смоленской области от 20.11.2013 </w:t>
      </w:r>
      <w:hyperlink w:history="0" r:id="rId158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N 135-з</w:t>
        </w:r>
      </w:hyperlink>
      <w:r>
        <w:rPr>
          <w:sz w:val="20"/>
        </w:rPr>
        <w:t xml:space="preserve">, от 30.06.2022 </w:t>
      </w:r>
      <w:hyperlink w:history="0" r:id="rId159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N 59-з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Число членов комиссии, указанных в </w:t>
      </w:r>
      <w:hyperlink w:history="0" w:anchor="P425" w:tooltip="2. В состав комиссии входят председатель, заместитель председателя, секретарь, члены комиссии, являющиеся представителями: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настоящей статьи, должно составлять две трети от общего числа ее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Руководство деятельностью комиссии осуществляется ее председателем, назначаемым правовым актом главы местной администрации.</w:t>
      </w:r>
    </w:p>
    <w:p>
      <w:pPr>
        <w:pStyle w:val="0"/>
        <w:jc w:val="both"/>
      </w:pPr>
      <w:r>
        <w:rPr>
          <w:sz w:val="20"/>
        </w:rPr>
        <w:t xml:space="preserve">(в ред. законов Смоленской области от 25.06.2007 </w:t>
      </w:r>
      <w:hyperlink w:history="0" r:id="rId160" w:tooltip="Закон Смоленской области от 25.06.2007 N 59-з &quot;О внесении изменений в статью 10 областного закона &quot;О градостроительной деятельности на территории Смоленской области&quot; (принят Смоленской областной Думой 22.06.2007) {КонсультантПлюс}">
        <w:r>
          <w:rPr>
            <w:sz w:val="20"/>
            <w:color w:val="0000ff"/>
          </w:rPr>
          <w:t xml:space="preserve">N 59-з</w:t>
        </w:r>
      </w:hyperlink>
      <w:r>
        <w:rPr>
          <w:sz w:val="20"/>
        </w:rPr>
        <w:t xml:space="preserve">, от 20.11.2013 </w:t>
      </w:r>
      <w:hyperlink w:history="0" r:id="rId161" w:tooltip="Закон Смоленской области от 20.11.2013 N 135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0.11.2013) {КонсультантПлюс}">
        <w:r>
          <w:rPr>
            <w:sz w:val="20"/>
            <w:color w:val="0000ff"/>
          </w:rPr>
          <w:t xml:space="preserve">N 135-з</w:t>
        </w:r>
      </w:hyperlink>
      <w:r>
        <w:rPr>
          <w:sz w:val="20"/>
        </w:rPr>
        <w:t xml:space="preserve">, от 30.06.2022 </w:t>
      </w:r>
      <w:hyperlink w:history="0" r:id="rId162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N 59-з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Заседания комиссии проводятся по мере необходимости, но не реже одного раза в квартал. Заседание комиссии является правомочным, если в нем принимает участие не менее двух третей от установленного числа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Решения комиссии принимаются открытым голосованием простым большинством голосов от установленного числа членов комиссии. Если при принятии решения голоса членов комиссии разделились поровну, голос председательствующего является решающим.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 заседании комиссии ведется протокол, в который заносятся вопросы, рассматриваемые на заседании комиссии, а также принятые по ним решения. Протокол подписывается председателем и секретарем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Комиссия в пределах своих полномочий подготавливает задание на подготовку проекта правил землепользования и застройки, принимает и рассматривает предложения заинтересованных лиц по подготовке указанного проекта, может выступать организатором общественных обсуждений или публичных слушаний по проекту правил землепользования и застройки, с учетом результатов общественных обсуждений или публичных слушаний по проекту правил землепользования и застройки обеспечивает внесение изменений в такой проект; рассматривает заявления о предоставлении разрешения на условно разрешенный вид использования земельного участка или объекта капитального строительства,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на основании заключений о результатах общественных обсуждений или публичных слушаний по проектам решений о предоставлении таких разрешений осуществляет подготовку рекомендаций о предоставлении указанных разрешений или об отказе в предоставлении таких разрешений с указанием причин принятых решений и направляет их главе местной администрации.</w:t>
      </w:r>
    </w:p>
    <w:p>
      <w:pPr>
        <w:pStyle w:val="0"/>
        <w:jc w:val="both"/>
      </w:pPr>
      <w:r>
        <w:rPr>
          <w:sz w:val="20"/>
        </w:rPr>
        <w:t xml:space="preserve">(часть 9 в ред. </w:t>
      </w:r>
      <w:hyperlink w:history="0" r:id="rId163" w:tooltip="Закон Смоленской области от 28.06.2018 N 81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8.06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28.06.2018 N 81-з)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10.1. Порядок определения границ прилегающих территорий правилами благоустройства территории муниципального образования</w:t>
      </w:r>
    </w:p>
    <w:p>
      <w:pPr>
        <w:pStyle w:val="0"/>
        <w:jc w:val="both"/>
      </w:pPr>
      <w:r>
        <w:rPr>
          <w:sz w:val="20"/>
        </w:rPr>
        <w:t xml:space="preserve">(введена </w:t>
      </w:r>
      <w:hyperlink w:history="0" r:id="rId164" w:tooltip="Закон Смоленской области от 28.06.2018 N 81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8.06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28.06.2018 N 81-з)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Границы прилегающих территорий определяются правилами благоустройства территории муниципального образования (далее - правила благоустройства), утверждаемыми представительными органами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Границы прилегающей территории на территории муниципального образования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 не более 3 метров по всему периметру от границы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для земельных участков, на которых расположены индивидуальные жилые дома и дома блокированной застройки, - не более 5 метров по всему периметру от границы земельного участка;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5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30.06.2022 N 59-з)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для индивидуальных жилых домов и домов блокированной застройки, земельные участки под которыми не образованы, - не более 5 метров по всему периметру от ограждения территории индивидуального жилого дома или дома блокированной застройки, а в случае отсутствия ограждения - не более 10 метров по всему периметру от индивидуального жилого дома или дома блокированной застройки;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6" w:tooltip="Закон Смоленской области от 30.06.2022 N 59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30.06.2022 N 59-з)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</w:t>
      </w:r>
      <w:hyperlink w:history="0" w:anchor="P458" w:tooltip="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не более 10 метров от границ указанных земельных участков по всему периметру;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настоящей части, - не более 6 метров по всему периметру от границы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 не более 15 метров по всему периметру от здания, строения,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</w:t>
      </w:r>
      <w:hyperlink w:history="0" w:anchor="P457" w:tooltip="10) для земельных участков, на которых ведется строительство зданий, строений, сооружений, - не более 5 метров от ограждения строительной площадки по всему периметру;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настоящей части, - не более 6 метров по всему периметру от границы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</w:t>
      </w:r>
      <w:hyperlink w:history="0" w:anchor="P459" w:tooltip="12) для отдельно стоящих тепловых, трансформаторных подстанций, зданий и сооружений инженерно-технического назначения - не более 10 метров от указанных объектов по всему периметру;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настоящей части, - не более 15 метров по всему периметру от здания, строения,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не более 6 метров по всему периметру от границы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не более 5 метров по всему периметру от границы земельного участка;</w:t>
      </w:r>
    </w:p>
    <w:bookmarkStart w:id="457" w:name="P457"/>
    <w:bookmarkEnd w:id="4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для земельных участков, на которых ведется строительство зданий, строений, сооружений, - не более 5 метров от ограждения строительной площадки по всему периметру;</w:t>
      </w:r>
    </w:p>
    <w:bookmarkStart w:id="458" w:name="P458"/>
    <w:bookmarkEnd w:id="4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не более 10 метров от границ указанных земельных участков по всему периметру;</w:t>
      </w:r>
    </w:p>
    <w:bookmarkStart w:id="459" w:name="P459"/>
    <w:bookmarkEnd w:id="4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для отдельно стоящих тепловых, трансформаторных подстанций, зданий и сооружений инженерно-технического назначения - не более 10 метров от указанных объектов по всему периметру;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для садоводческих или огороднических некоммерческих товариществ, а также гаражных кооперативов - не более 10 метров от границы земельных участков, на 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 не более 10 метров от их ограждений.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167" w:tooltip="Закон Смоленской области от 29.09.2021 N 9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29.09.2021 N 97-з)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>
      <w:pPr>
        <w:pStyle w:val="0"/>
        <w:jc w:val="both"/>
      </w:pPr>
      <w:r>
        <w:rPr>
          <w:sz w:val="20"/>
        </w:rPr>
        <w:t xml:space="preserve">(часть 2.1 введена </w:t>
      </w:r>
      <w:hyperlink w:history="0" r:id="rId168" w:tooltip="Закон Смоленской области от 29.09.2021 N 9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29.09.2021 N 97-з)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</w:p>
    <w:p>
      <w:pPr>
        <w:pStyle w:val="0"/>
        <w:jc w:val="both"/>
      </w:pPr>
      <w:r>
        <w:rPr>
          <w:sz w:val="20"/>
        </w:rPr>
        <w:t xml:space="preserve">(часть 3 в ред. </w:t>
      </w:r>
      <w:hyperlink w:history="0" r:id="rId169" w:tooltip="Закон Смоленской области от 29.09.2021 N 9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29.09.2021 N 97-з)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Границы прилегающей территории определяются с учетом следующих ограничений: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 допускается пересечение границ прилегающих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5 - 11. Утратили силу. - </w:t>
      </w:r>
      <w:hyperlink w:history="0" r:id="rId170" w:tooltip="Закон Смоленской области от 29.09.2021 N 9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Смоленской области от 29.09.2021 N 97-з.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Случаи, при которых выдача разрешения на строительство не требуется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71" w:tooltip="Закон Смоленской области от 29.10.2015 N 131-з &quot;О внесении изменения в статью 11 областного закона &quot;О градостроительной деятельности на территории Смоленской области&quot; (принят Смоленской областной Думой 29.10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29.10.2015 N 131-з)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Выдача разрешения на строительство не требуется в случаях, установленных Градостроительным </w:t>
      </w:r>
      <w:hyperlink w:history="0" r:id="rId172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нормативными правовыми актами Правительства Российской Федерации, а также в случаях: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3" w:tooltip="Закон Смоленской области от 12.09.2019 N 7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12.09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12.09.2019 N 77-з)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строительства хозяйственных строений и иных подсобных строений и сооружений вспомогательного использования на предоставленном физическому лицу земельном участке для индивидуального жилищного строительства, приусадебном земельном участке для ведения личного подсобного хозяйства;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74" w:tooltip="Закон Смоленской области от 20.12.2018 N 165-з &quot;О внесении изменения в статью 11 областного закона &quot;О градостроительной деятельности на территории Смоленской области&quot; (принят Смоленской областной Думой 20.12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20.12.2018 N 165-з)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строительства малых архитектурных форм и элементов благоустройства, расположенных на земельных участках общего 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строительства бытовых колодцев и скважин на первый водоносный горизонт, не являющихся источником централизованного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строительства и реконструкции сетей инженерно-технического обеспечения и связанных с ними сооружений от места присоединения к системам коммунальной инфраструктуры до строящихся или реконструируемых объектов, расположенных на земельном участке, предоставленном физическому лицу для целей, не связанных с осуществлением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- 7) утратили силу. - </w:t>
      </w:r>
      <w:hyperlink w:history="0" r:id="rId175" w:tooltip="Закон Смоленской области от 30.04.2021 N 3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4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Смоленской области от 30.04.2021 N 37-з;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утратил силу. - </w:t>
      </w:r>
      <w:hyperlink w:history="0" r:id="rId176" w:tooltip="Закон Смоленской области от 12.09.2019 N 7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12.09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Смоленской области от 12.09.2019 N 77-з;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утратила силу. - </w:t>
      </w:r>
      <w:hyperlink w:history="0" r:id="rId177" w:tooltip="Закон Смоленской области от 30.04.2021 N 3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30.04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Смоленской области от 30.04.2021 N 37-з;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утратил силу. - </w:t>
      </w:r>
      <w:hyperlink w:history="0" r:id="rId178" w:tooltip="Закон Смоленской области от 12.09.2019 N 7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12.09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Смоленской области от 12.09.2019 N 77-з;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утратил силу. - </w:t>
      </w:r>
      <w:hyperlink w:history="0" r:id="rId179" w:tooltip="Закон Смоленской области от 24.11.2022 N 1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11.202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Смоленской области от 24.11.2022 N 143-з;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установки и (или) реконструкции опор, предусматривающих одновременное размещение на них линий наружного освещения, радиофикации, линий и средств связи;</w:t>
      </w:r>
    </w:p>
    <w:p>
      <w:pPr>
        <w:pStyle w:val="0"/>
        <w:jc w:val="both"/>
      </w:pPr>
      <w:r>
        <w:rPr>
          <w:sz w:val="20"/>
        </w:rPr>
        <w:t xml:space="preserve">(п. 12 введен </w:t>
      </w:r>
      <w:hyperlink w:history="0" r:id="rId180" w:tooltip="Закон Смоленской области от 28.06.2018 N 81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8.06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28.06.2018 N 81-з; в ред. </w:t>
      </w:r>
      <w:hyperlink w:history="0" r:id="rId181" w:tooltip="Закон Смоленской области от 12.09.2019 N 77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12.09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12.09.2019 N 77-з)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строительства пунктов охраны правопорядка и стационарных постов дорожно-патрульной службы;</w:t>
      </w:r>
    </w:p>
    <w:p>
      <w:pPr>
        <w:pStyle w:val="0"/>
        <w:jc w:val="both"/>
      </w:pPr>
      <w:r>
        <w:rPr>
          <w:sz w:val="20"/>
        </w:rPr>
        <w:t xml:space="preserve">(п. 13 введен </w:t>
      </w:r>
      <w:hyperlink w:history="0" r:id="rId182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24.04.2024 N 43-з)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строительства пунктов весового контроля автомобилей.</w:t>
      </w:r>
    </w:p>
    <w:p>
      <w:pPr>
        <w:pStyle w:val="0"/>
        <w:jc w:val="both"/>
      </w:pPr>
      <w:r>
        <w:rPr>
          <w:sz w:val="20"/>
        </w:rPr>
        <w:t xml:space="preserve">(п. 14 введен </w:t>
      </w:r>
      <w:hyperlink w:history="0" r:id="rId183" w:tooltip="Закон Смоленской области от 24.04.2024 N 43-з &quot;О внесении изменений в областной закон &quot;О градостроительной деятельности на территории Смоленской области&quot; (принят Смоленской областной Думой 24.04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24.04.2024 N 43-з)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11.1. Создание, развитие, эксплуатация и ведение государственной информационной системы обеспечения градостроительной деятельности Смоленской области с функциями автоматизированной информационно-аналитической поддержки осуществления полномочий в сфере градостроительной деятельности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84" w:tooltip="Закон Смоленской области от 15.12.2022 N 165-з &quot;О внесении изменений в статьи 3 и 11.1 областного закона &quot;О градостроительной деятельности на территории Смоленской области&quot; (принят Смоленской областной Думой 15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15.12.2022 N 165-з)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Создание, развитие и эксплуатация государственной информационной системы обеспечения градостроительной деятельности Смоленской области с функциями автоматизированной информационно-аналитической поддержки осуществления полномочий в сфере градостроительной деятельности обеспечиваются уполномоченным органом или подведомственным ему государственным бюджетным учреждением.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Ведение государственной информационной системы обеспечения градостроительной деятельности Смоленской области с функциями автоматизированной информационно-аналитической поддержки осуществления полномочий в сфере градостроительной деятельности осуществляется уполномоченным органом (подведомственным ему государственным бюджетным учреждением) в соответствии с требованиями законодательства о градостроительной деятельности.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Финансовое обеспечение выполнения норм настоящего областного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Финансовое обеспечение выполнения норм настоящего областного закона в части реализации органами государственной власти Смоленской области своих полномочий в сфере градостроительной деятельности является расходным обязательством Смоленской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В.Н.МАСЛОВ</w:t>
      </w:r>
    </w:p>
    <w:p>
      <w:pPr>
        <w:pStyle w:val="0"/>
      </w:pPr>
      <w:r>
        <w:rPr>
          <w:sz w:val="20"/>
        </w:rPr>
        <w:t xml:space="preserve">25 декабря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155-з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Смоленской области от 25.12.2006 N 155-з</w:t>
            <w:br/>
            <w:t>(ред. от 30.05.2024)</w:t>
            <w:br/>
            <w:t>"О градостроительной деятельности на территории Смол...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20623&amp;dst=100008" TargetMode = "External"/>
	<Relationship Id="rId8" Type="http://schemas.openxmlformats.org/officeDocument/2006/relationships/hyperlink" Target="https://login.consultant.ru/link/?req=doc&amp;base=RLAW376&amp;n=30307&amp;dst=100008" TargetMode = "External"/>
	<Relationship Id="rId9" Type="http://schemas.openxmlformats.org/officeDocument/2006/relationships/hyperlink" Target="https://login.consultant.ru/link/?req=doc&amp;base=RLAW376&amp;n=40307&amp;dst=100008" TargetMode = "External"/>
	<Relationship Id="rId10" Type="http://schemas.openxmlformats.org/officeDocument/2006/relationships/hyperlink" Target="https://login.consultant.ru/link/?req=doc&amp;base=RLAW376&amp;n=65159&amp;dst=100008" TargetMode = "External"/>
	<Relationship Id="rId11" Type="http://schemas.openxmlformats.org/officeDocument/2006/relationships/hyperlink" Target="https://login.consultant.ru/link/?req=doc&amp;base=RLAW376&amp;n=69298&amp;dst=100008" TargetMode = "External"/>
	<Relationship Id="rId12" Type="http://schemas.openxmlformats.org/officeDocument/2006/relationships/hyperlink" Target="https://login.consultant.ru/link/?req=doc&amp;base=RLAW376&amp;n=72371&amp;dst=100008" TargetMode = "External"/>
	<Relationship Id="rId13" Type="http://schemas.openxmlformats.org/officeDocument/2006/relationships/hyperlink" Target="https://login.consultant.ru/link/?req=doc&amp;base=RLAW376&amp;n=73387&amp;dst=100008" TargetMode = "External"/>
	<Relationship Id="rId14" Type="http://schemas.openxmlformats.org/officeDocument/2006/relationships/hyperlink" Target="https://login.consultant.ru/link/?req=doc&amp;base=RLAW376&amp;n=73388&amp;dst=100008" TargetMode = "External"/>
	<Relationship Id="rId15" Type="http://schemas.openxmlformats.org/officeDocument/2006/relationships/hyperlink" Target="https://login.consultant.ru/link/?req=doc&amp;base=RLAW376&amp;n=73390&amp;dst=100008" TargetMode = "External"/>
	<Relationship Id="rId16" Type="http://schemas.openxmlformats.org/officeDocument/2006/relationships/hyperlink" Target="https://login.consultant.ru/link/?req=doc&amp;base=RLAW376&amp;n=76559&amp;dst=100008" TargetMode = "External"/>
	<Relationship Id="rId17" Type="http://schemas.openxmlformats.org/officeDocument/2006/relationships/hyperlink" Target="https://login.consultant.ru/link/?req=doc&amp;base=RLAW376&amp;n=89709&amp;dst=100008" TargetMode = "External"/>
	<Relationship Id="rId18" Type="http://schemas.openxmlformats.org/officeDocument/2006/relationships/hyperlink" Target="https://login.consultant.ru/link/?req=doc&amp;base=RLAW376&amp;n=91158&amp;dst=100008" TargetMode = "External"/>
	<Relationship Id="rId19" Type="http://schemas.openxmlformats.org/officeDocument/2006/relationships/hyperlink" Target="https://login.consultant.ru/link/?req=doc&amp;base=RLAW376&amp;n=98107&amp;dst=100008" TargetMode = "External"/>
	<Relationship Id="rId20" Type="http://schemas.openxmlformats.org/officeDocument/2006/relationships/hyperlink" Target="https://login.consultant.ru/link/?req=doc&amp;base=RLAW376&amp;n=98490&amp;dst=100008" TargetMode = "External"/>
	<Relationship Id="rId21" Type="http://schemas.openxmlformats.org/officeDocument/2006/relationships/hyperlink" Target="https://login.consultant.ru/link/?req=doc&amp;base=RLAW376&amp;n=102698&amp;dst=100008" TargetMode = "External"/>
	<Relationship Id="rId22" Type="http://schemas.openxmlformats.org/officeDocument/2006/relationships/hyperlink" Target="https://login.consultant.ru/link/?req=doc&amp;base=RLAW376&amp;n=108253&amp;dst=100008" TargetMode = "External"/>
	<Relationship Id="rId23" Type="http://schemas.openxmlformats.org/officeDocument/2006/relationships/hyperlink" Target="https://login.consultant.ru/link/?req=doc&amp;base=RLAW376&amp;n=118887&amp;dst=100008" TargetMode = "External"/>
	<Relationship Id="rId24" Type="http://schemas.openxmlformats.org/officeDocument/2006/relationships/hyperlink" Target="https://login.consultant.ru/link/?req=doc&amp;base=RLAW376&amp;n=122192&amp;dst=100008" TargetMode = "External"/>
	<Relationship Id="rId25" Type="http://schemas.openxmlformats.org/officeDocument/2006/relationships/hyperlink" Target="https://login.consultant.ru/link/?req=doc&amp;base=RLAW376&amp;n=127555&amp;dst=100008" TargetMode = "External"/>
	<Relationship Id="rId26" Type="http://schemas.openxmlformats.org/officeDocument/2006/relationships/hyperlink" Target="https://login.consultant.ru/link/?req=doc&amp;base=RLAW376&amp;n=130976&amp;dst=100008" TargetMode = "External"/>
	<Relationship Id="rId27" Type="http://schemas.openxmlformats.org/officeDocument/2006/relationships/hyperlink" Target="https://login.consultant.ru/link/?req=doc&amp;base=RLAW376&amp;n=131582&amp;dst=100008" TargetMode = "External"/>
	<Relationship Id="rId28" Type="http://schemas.openxmlformats.org/officeDocument/2006/relationships/hyperlink" Target="https://login.consultant.ru/link/?req=doc&amp;base=RLAW376&amp;n=134786&amp;dst=100008" TargetMode = "External"/>
	<Relationship Id="rId29" Type="http://schemas.openxmlformats.org/officeDocument/2006/relationships/hyperlink" Target="https://login.consultant.ru/link/?req=doc&amp;base=RLAW376&amp;n=144467&amp;dst=100008" TargetMode = "External"/>
	<Relationship Id="rId30" Type="http://schemas.openxmlformats.org/officeDocument/2006/relationships/hyperlink" Target="https://login.consultant.ru/link/?req=doc&amp;base=RLAW376&amp;n=145220&amp;dst=100008" TargetMode = "External"/>
	<Relationship Id="rId31" Type="http://schemas.openxmlformats.org/officeDocument/2006/relationships/hyperlink" Target="https://login.consultant.ru/link/?req=doc&amp;base=LAW&amp;n=2875" TargetMode = "External"/>
	<Relationship Id="rId32" Type="http://schemas.openxmlformats.org/officeDocument/2006/relationships/hyperlink" Target="https://login.consultant.ru/link/?req=doc&amp;base=LAW&amp;n=461102&amp;dst=100040" TargetMode = "External"/>
	<Relationship Id="rId33" Type="http://schemas.openxmlformats.org/officeDocument/2006/relationships/hyperlink" Target="https://login.consultant.ru/link/?req=doc&amp;base=RLAW376&amp;n=143881" TargetMode = "External"/>
	<Relationship Id="rId34" Type="http://schemas.openxmlformats.org/officeDocument/2006/relationships/hyperlink" Target="https://login.consultant.ru/link/?req=doc&amp;base=LAW&amp;n=2875" TargetMode = "External"/>
	<Relationship Id="rId35" Type="http://schemas.openxmlformats.org/officeDocument/2006/relationships/hyperlink" Target="https://login.consultant.ru/link/?req=doc&amp;base=RLAW376&amp;n=143881" TargetMode = "External"/>
	<Relationship Id="rId36" Type="http://schemas.openxmlformats.org/officeDocument/2006/relationships/hyperlink" Target="https://login.consultant.ru/link/?req=doc&amp;base=RLAW376&amp;n=144467&amp;dst=100010" TargetMode = "External"/>
	<Relationship Id="rId37" Type="http://schemas.openxmlformats.org/officeDocument/2006/relationships/hyperlink" Target="https://login.consultant.ru/link/?req=doc&amp;base=RLAW376&amp;n=143881" TargetMode = "External"/>
	<Relationship Id="rId38" Type="http://schemas.openxmlformats.org/officeDocument/2006/relationships/hyperlink" Target="https://login.consultant.ru/link/?req=doc&amp;base=RLAW376&amp;n=144467&amp;dst=100011" TargetMode = "External"/>
	<Relationship Id="rId39" Type="http://schemas.openxmlformats.org/officeDocument/2006/relationships/hyperlink" Target="https://login.consultant.ru/link/?req=doc&amp;base=RLAW376&amp;n=30307&amp;dst=100010" TargetMode = "External"/>
	<Relationship Id="rId40" Type="http://schemas.openxmlformats.org/officeDocument/2006/relationships/hyperlink" Target="https://login.consultant.ru/link/?req=doc&amp;base=RLAW376&amp;n=65159&amp;dst=100010" TargetMode = "External"/>
	<Relationship Id="rId41" Type="http://schemas.openxmlformats.org/officeDocument/2006/relationships/hyperlink" Target="https://login.consultant.ru/link/?req=doc&amp;base=RLAW376&amp;n=65159&amp;dst=100011" TargetMode = "External"/>
	<Relationship Id="rId42" Type="http://schemas.openxmlformats.org/officeDocument/2006/relationships/hyperlink" Target="https://login.consultant.ru/link/?req=doc&amp;base=RLAW376&amp;n=65159&amp;dst=100013" TargetMode = "External"/>
	<Relationship Id="rId43" Type="http://schemas.openxmlformats.org/officeDocument/2006/relationships/hyperlink" Target="https://login.consultant.ru/link/?req=doc&amp;base=RLAW376&amp;n=65159&amp;dst=100014" TargetMode = "External"/>
	<Relationship Id="rId44" Type="http://schemas.openxmlformats.org/officeDocument/2006/relationships/hyperlink" Target="https://login.consultant.ru/link/?req=doc&amp;base=RLAW376&amp;n=25004&amp;dst=100008" TargetMode = "External"/>
	<Relationship Id="rId45" Type="http://schemas.openxmlformats.org/officeDocument/2006/relationships/hyperlink" Target="https://login.consultant.ru/link/?req=doc&amp;base=RLAW376&amp;n=65159&amp;dst=100016" TargetMode = "External"/>
	<Relationship Id="rId46" Type="http://schemas.openxmlformats.org/officeDocument/2006/relationships/hyperlink" Target="https://login.consultant.ru/link/?req=doc&amp;base=RLAW376&amp;n=98490&amp;dst=100010" TargetMode = "External"/>
	<Relationship Id="rId47" Type="http://schemas.openxmlformats.org/officeDocument/2006/relationships/hyperlink" Target="https://login.consultant.ru/link/?req=doc&amp;base=RLAW376&amp;n=89709&amp;dst=100013" TargetMode = "External"/>
	<Relationship Id="rId48" Type="http://schemas.openxmlformats.org/officeDocument/2006/relationships/hyperlink" Target="https://login.consultant.ru/link/?req=doc&amp;base=RLAW376&amp;n=89709&amp;dst=100015" TargetMode = "External"/>
	<Relationship Id="rId49" Type="http://schemas.openxmlformats.org/officeDocument/2006/relationships/hyperlink" Target="https://login.consultant.ru/link/?req=doc&amp;base=RLAW376&amp;n=127555&amp;dst=100010" TargetMode = "External"/>
	<Relationship Id="rId50" Type="http://schemas.openxmlformats.org/officeDocument/2006/relationships/hyperlink" Target="https://login.consultant.ru/link/?req=doc&amp;base=RLAW376&amp;n=144467&amp;dst=100012" TargetMode = "External"/>
	<Relationship Id="rId51" Type="http://schemas.openxmlformats.org/officeDocument/2006/relationships/hyperlink" Target="https://login.consultant.ru/link/?req=doc&amp;base=RLAW376&amp;n=65159&amp;dst=100021" TargetMode = "External"/>
	<Relationship Id="rId52" Type="http://schemas.openxmlformats.org/officeDocument/2006/relationships/hyperlink" Target="https://login.consultant.ru/link/?req=doc&amp;base=LAW&amp;n=461102&amp;dst=100970" TargetMode = "External"/>
	<Relationship Id="rId53" Type="http://schemas.openxmlformats.org/officeDocument/2006/relationships/hyperlink" Target="https://login.consultant.ru/link/?req=doc&amp;base=RLAW376&amp;n=65159&amp;dst=100022" TargetMode = "External"/>
	<Relationship Id="rId54" Type="http://schemas.openxmlformats.org/officeDocument/2006/relationships/hyperlink" Target="https://login.consultant.ru/link/?req=doc&amp;base=RLAW376&amp;n=127555&amp;dst=100011" TargetMode = "External"/>
	<Relationship Id="rId55" Type="http://schemas.openxmlformats.org/officeDocument/2006/relationships/hyperlink" Target="https://login.consultant.ru/link/?req=doc&amp;base=RLAW376&amp;n=65159&amp;dst=100023" TargetMode = "External"/>
	<Relationship Id="rId56" Type="http://schemas.openxmlformats.org/officeDocument/2006/relationships/hyperlink" Target="https://login.consultant.ru/link/?req=doc&amp;base=RLAW376&amp;n=127555&amp;dst=100012" TargetMode = "External"/>
	<Relationship Id="rId57" Type="http://schemas.openxmlformats.org/officeDocument/2006/relationships/hyperlink" Target="https://login.consultant.ru/link/?req=doc&amp;base=RLAW376&amp;n=131582&amp;dst=100009" TargetMode = "External"/>
	<Relationship Id="rId58" Type="http://schemas.openxmlformats.org/officeDocument/2006/relationships/hyperlink" Target="https://login.consultant.ru/link/?req=doc&amp;base=RLAW376&amp;n=127555&amp;dst=100014" TargetMode = "External"/>
	<Relationship Id="rId59" Type="http://schemas.openxmlformats.org/officeDocument/2006/relationships/hyperlink" Target="https://login.consultant.ru/link/?req=doc&amp;base=RLAW376&amp;n=127555&amp;dst=100016" TargetMode = "External"/>
	<Relationship Id="rId60" Type="http://schemas.openxmlformats.org/officeDocument/2006/relationships/hyperlink" Target="https://login.consultant.ru/link/?req=doc&amp;base=LAW&amp;n=423085&amp;dst=100006" TargetMode = "External"/>
	<Relationship Id="rId61" Type="http://schemas.openxmlformats.org/officeDocument/2006/relationships/hyperlink" Target="https://login.consultant.ru/link/?req=doc&amp;base=RLAW376&amp;n=145220&amp;dst=100010" TargetMode = "External"/>
	<Relationship Id="rId62" Type="http://schemas.openxmlformats.org/officeDocument/2006/relationships/hyperlink" Target="https://login.consultant.ru/link/?req=doc&amp;base=LAW&amp;n=423085&amp;dst=100014" TargetMode = "External"/>
	<Relationship Id="rId63" Type="http://schemas.openxmlformats.org/officeDocument/2006/relationships/hyperlink" Target="https://login.consultant.ru/link/?req=doc&amp;base=RLAW376&amp;n=145220&amp;dst=100012" TargetMode = "External"/>
	<Relationship Id="rId64" Type="http://schemas.openxmlformats.org/officeDocument/2006/relationships/hyperlink" Target="https://login.consultant.ru/link/?req=doc&amp;base=RLAW376&amp;n=65159&amp;dst=100024" TargetMode = "External"/>
	<Relationship Id="rId65" Type="http://schemas.openxmlformats.org/officeDocument/2006/relationships/hyperlink" Target="https://login.consultant.ru/link/?req=doc&amp;base=RLAW376&amp;n=127555&amp;dst=100017" TargetMode = "External"/>
	<Relationship Id="rId66" Type="http://schemas.openxmlformats.org/officeDocument/2006/relationships/hyperlink" Target="https://login.consultant.ru/link/?req=doc&amp;base=LAW&amp;n=461102&amp;dst=311" TargetMode = "External"/>
	<Relationship Id="rId67" Type="http://schemas.openxmlformats.org/officeDocument/2006/relationships/hyperlink" Target="https://login.consultant.ru/link/?req=doc&amp;base=LAW&amp;n=461102&amp;dst=1109" TargetMode = "External"/>
	<Relationship Id="rId68" Type="http://schemas.openxmlformats.org/officeDocument/2006/relationships/hyperlink" Target="https://login.consultant.ru/link/?req=doc&amp;base=RLAW376&amp;n=65159&amp;dst=100026" TargetMode = "External"/>
	<Relationship Id="rId69" Type="http://schemas.openxmlformats.org/officeDocument/2006/relationships/hyperlink" Target="https://login.consultant.ru/link/?req=doc&amp;base=RLAW376&amp;n=72371&amp;dst=100009" TargetMode = "External"/>
	<Relationship Id="rId70" Type="http://schemas.openxmlformats.org/officeDocument/2006/relationships/hyperlink" Target="https://login.consultant.ru/link/?req=doc&amp;base=RLAW376&amp;n=89709&amp;dst=100017" TargetMode = "External"/>
	<Relationship Id="rId71" Type="http://schemas.openxmlformats.org/officeDocument/2006/relationships/hyperlink" Target="https://login.consultant.ru/link/?req=doc&amp;base=RLAW376&amp;n=127555&amp;dst=100018" TargetMode = "External"/>
	<Relationship Id="rId72" Type="http://schemas.openxmlformats.org/officeDocument/2006/relationships/hyperlink" Target="https://login.consultant.ru/link/?req=doc&amp;base=RLAW376&amp;n=65159&amp;dst=100028" TargetMode = "External"/>
	<Relationship Id="rId73" Type="http://schemas.openxmlformats.org/officeDocument/2006/relationships/hyperlink" Target="https://login.consultant.ru/link/?req=doc&amp;base=RLAW376&amp;n=73388&amp;dst=100009" TargetMode = "External"/>
	<Relationship Id="rId74" Type="http://schemas.openxmlformats.org/officeDocument/2006/relationships/hyperlink" Target="https://login.consultant.ru/link/?req=doc&amp;base=RLAW376&amp;n=89709&amp;dst=100018" TargetMode = "External"/>
	<Relationship Id="rId75" Type="http://schemas.openxmlformats.org/officeDocument/2006/relationships/hyperlink" Target="https://login.consultant.ru/link/?req=doc&amp;base=RLAW376&amp;n=127555&amp;dst=100019" TargetMode = "External"/>
	<Relationship Id="rId76" Type="http://schemas.openxmlformats.org/officeDocument/2006/relationships/hyperlink" Target="https://login.consultant.ru/link/?req=doc&amp;base=LAW&amp;n=461102&amp;dst=224" TargetMode = "External"/>
	<Relationship Id="rId77" Type="http://schemas.openxmlformats.org/officeDocument/2006/relationships/hyperlink" Target="https://login.consultant.ru/link/?req=doc&amp;base=RLAW376&amp;n=65159&amp;dst=100029" TargetMode = "External"/>
	<Relationship Id="rId78" Type="http://schemas.openxmlformats.org/officeDocument/2006/relationships/hyperlink" Target="https://login.consultant.ru/link/?req=doc&amp;base=RLAW376&amp;n=98490&amp;dst=100011" TargetMode = "External"/>
	<Relationship Id="rId79" Type="http://schemas.openxmlformats.org/officeDocument/2006/relationships/hyperlink" Target="https://login.consultant.ru/link/?req=doc&amp;base=LAW&amp;n=461102" TargetMode = "External"/>
	<Relationship Id="rId80" Type="http://schemas.openxmlformats.org/officeDocument/2006/relationships/hyperlink" Target="https://login.consultant.ru/link/?req=doc&amp;base=RLAW376&amp;n=122192&amp;dst=100009" TargetMode = "External"/>
	<Relationship Id="rId81" Type="http://schemas.openxmlformats.org/officeDocument/2006/relationships/hyperlink" Target="https://login.consultant.ru/link/?req=doc&amp;base=RLAW376&amp;n=145220&amp;dst=100013" TargetMode = "External"/>
	<Relationship Id="rId82" Type="http://schemas.openxmlformats.org/officeDocument/2006/relationships/hyperlink" Target="https://login.consultant.ru/link/?req=doc&amp;base=LAW&amp;n=461102&amp;dst=3382" TargetMode = "External"/>
	<Relationship Id="rId83" Type="http://schemas.openxmlformats.org/officeDocument/2006/relationships/hyperlink" Target="https://login.consultant.ru/link/?req=doc&amp;base=RLAW376&amp;n=122192&amp;dst=100012" TargetMode = "External"/>
	<Relationship Id="rId84" Type="http://schemas.openxmlformats.org/officeDocument/2006/relationships/hyperlink" Target="https://login.consultant.ru/link/?req=doc&amp;base=LAW&amp;n=461102&amp;dst=3389" TargetMode = "External"/>
	<Relationship Id="rId85" Type="http://schemas.openxmlformats.org/officeDocument/2006/relationships/hyperlink" Target="https://login.consultant.ru/link/?req=doc&amp;base=RLAW376&amp;n=122192&amp;dst=100013" TargetMode = "External"/>
	<Relationship Id="rId86" Type="http://schemas.openxmlformats.org/officeDocument/2006/relationships/hyperlink" Target="https://login.consultant.ru/link/?req=doc&amp;base=LAW&amp;n=461102&amp;dst=3419" TargetMode = "External"/>
	<Relationship Id="rId87" Type="http://schemas.openxmlformats.org/officeDocument/2006/relationships/hyperlink" Target="https://login.consultant.ru/link/?req=doc&amp;base=RLAW376&amp;n=122192&amp;dst=100014" TargetMode = "External"/>
	<Relationship Id="rId88" Type="http://schemas.openxmlformats.org/officeDocument/2006/relationships/hyperlink" Target="https://login.consultant.ru/link/?req=doc&amp;base=RLAW376&amp;n=122192&amp;dst=100015" TargetMode = "External"/>
	<Relationship Id="rId89" Type="http://schemas.openxmlformats.org/officeDocument/2006/relationships/hyperlink" Target="https://login.consultant.ru/link/?req=doc&amp;base=RLAW376&amp;n=122192&amp;dst=100016" TargetMode = "External"/>
	<Relationship Id="rId90" Type="http://schemas.openxmlformats.org/officeDocument/2006/relationships/hyperlink" Target="https://login.consultant.ru/link/?req=doc&amp;base=RLAW376&amp;n=122192&amp;dst=100017" TargetMode = "External"/>
	<Relationship Id="rId91" Type="http://schemas.openxmlformats.org/officeDocument/2006/relationships/hyperlink" Target="https://login.consultant.ru/link/?req=doc&amp;base=LAW&amp;n=461102&amp;dst=3510" TargetMode = "External"/>
	<Relationship Id="rId92" Type="http://schemas.openxmlformats.org/officeDocument/2006/relationships/hyperlink" Target="https://login.consultant.ru/link/?req=doc&amp;base=RLAW376&amp;n=122192&amp;dst=100018" TargetMode = "External"/>
	<Relationship Id="rId93" Type="http://schemas.openxmlformats.org/officeDocument/2006/relationships/hyperlink" Target="https://login.consultant.ru/link/?req=doc&amp;base=RLAW376&amp;n=144467&amp;dst=100014" TargetMode = "External"/>
	<Relationship Id="rId94" Type="http://schemas.openxmlformats.org/officeDocument/2006/relationships/hyperlink" Target="https://login.consultant.ru/link/?req=doc&amp;base=RLAW376&amp;n=144467&amp;dst=100015" TargetMode = "External"/>
	<Relationship Id="rId95" Type="http://schemas.openxmlformats.org/officeDocument/2006/relationships/hyperlink" Target="https://login.consultant.ru/link/?req=doc&amp;base=RLAW376&amp;n=144467&amp;dst=100017" TargetMode = "External"/>
	<Relationship Id="rId96" Type="http://schemas.openxmlformats.org/officeDocument/2006/relationships/hyperlink" Target="https://login.consultant.ru/link/?req=doc&amp;base=RLAW376&amp;n=144467&amp;dst=100018" TargetMode = "External"/>
	<Relationship Id="rId97" Type="http://schemas.openxmlformats.org/officeDocument/2006/relationships/hyperlink" Target="https://login.consultant.ru/link/?req=doc&amp;base=RLAW376&amp;n=65159&amp;dst=100031" TargetMode = "External"/>
	<Relationship Id="rId98" Type="http://schemas.openxmlformats.org/officeDocument/2006/relationships/hyperlink" Target="https://login.consultant.ru/link/?req=doc&amp;base=LAW&amp;n=461102&amp;dst=3232" TargetMode = "External"/>
	<Relationship Id="rId99" Type="http://schemas.openxmlformats.org/officeDocument/2006/relationships/hyperlink" Target="https://login.consultant.ru/link/?req=doc&amp;base=RLAW376&amp;n=118887&amp;dst=100011" TargetMode = "External"/>
	<Relationship Id="rId100" Type="http://schemas.openxmlformats.org/officeDocument/2006/relationships/hyperlink" Target="https://login.consultant.ru/link/?req=doc&amp;base=RLAW376&amp;n=91158&amp;dst=100010" TargetMode = "External"/>
	<Relationship Id="rId101" Type="http://schemas.openxmlformats.org/officeDocument/2006/relationships/hyperlink" Target="https://login.consultant.ru/link/?req=doc&amp;base=RLAW376&amp;n=118887&amp;dst=100013" TargetMode = "External"/>
	<Relationship Id="rId102" Type="http://schemas.openxmlformats.org/officeDocument/2006/relationships/hyperlink" Target="https://login.consultant.ru/link/?req=doc&amp;base=RLAW376&amp;n=98490&amp;dst=100016" TargetMode = "External"/>
	<Relationship Id="rId103" Type="http://schemas.openxmlformats.org/officeDocument/2006/relationships/hyperlink" Target="https://login.consultant.ru/link/?req=doc&amp;base=RLAW376&amp;n=91158&amp;dst=100012" TargetMode = "External"/>
	<Relationship Id="rId104" Type="http://schemas.openxmlformats.org/officeDocument/2006/relationships/hyperlink" Target="https://login.consultant.ru/link/?req=doc&amp;base=RLAW376&amp;n=118887&amp;dst=100014" TargetMode = "External"/>
	<Relationship Id="rId105" Type="http://schemas.openxmlformats.org/officeDocument/2006/relationships/hyperlink" Target="https://login.consultant.ru/link/?req=doc&amp;base=RLAW376&amp;n=144467&amp;dst=100019" TargetMode = "External"/>
	<Relationship Id="rId106" Type="http://schemas.openxmlformats.org/officeDocument/2006/relationships/hyperlink" Target="https://login.consultant.ru/link/?req=doc&amp;base=LAW&amp;n=461216&amp;dst=100077" TargetMode = "External"/>
	<Relationship Id="rId107" Type="http://schemas.openxmlformats.org/officeDocument/2006/relationships/hyperlink" Target="https://login.consultant.ru/link/?req=doc&amp;base=LAW&amp;n=461216&amp;dst=100079" TargetMode = "External"/>
	<Relationship Id="rId108" Type="http://schemas.openxmlformats.org/officeDocument/2006/relationships/hyperlink" Target="https://login.consultant.ru/link/?req=doc&amp;base=LAW&amp;n=461216&amp;dst=100081" TargetMode = "External"/>
	<Relationship Id="rId109" Type="http://schemas.openxmlformats.org/officeDocument/2006/relationships/hyperlink" Target="https://login.consultant.ru/link/?req=doc&amp;base=RLAW376&amp;n=144467&amp;dst=100121" TargetMode = "External"/>
	<Relationship Id="rId110" Type="http://schemas.openxmlformats.org/officeDocument/2006/relationships/hyperlink" Target="https://login.consultant.ru/link/?req=doc&amp;base=LAW&amp;n=454998&amp;dst=100221" TargetMode = "External"/>
	<Relationship Id="rId111" Type="http://schemas.openxmlformats.org/officeDocument/2006/relationships/hyperlink" Target="https://login.consultant.ru/link/?req=doc&amp;base=LAW&amp;n=454998&amp;dst=100221" TargetMode = "External"/>
	<Relationship Id="rId112" Type="http://schemas.openxmlformats.org/officeDocument/2006/relationships/hyperlink" Target="https://login.consultant.ru/link/?req=doc&amp;base=LAW&amp;n=461102&amp;dst=101516" TargetMode = "External"/>
	<Relationship Id="rId113" Type="http://schemas.openxmlformats.org/officeDocument/2006/relationships/hyperlink" Target="https://login.consultant.ru/link/?req=doc&amp;base=RLAW376&amp;n=144467&amp;dst=100208" TargetMode = "External"/>
	<Relationship Id="rId114" Type="http://schemas.openxmlformats.org/officeDocument/2006/relationships/hyperlink" Target="https://login.consultant.ru/link/?req=doc&amp;base=RLAW376&amp;n=144467&amp;dst=100210" TargetMode = "External"/>
	<Relationship Id="rId115" Type="http://schemas.openxmlformats.org/officeDocument/2006/relationships/hyperlink" Target="https://login.consultant.ru/link/?req=doc&amp;base=RLAW376&amp;n=127555&amp;dst=100024" TargetMode = "External"/>
	<Relationship Id="rId116" Type="http://schemas.openxmlformats.org/officeDocument/2006/relationships/hyperlink" Target="https://login.consultant.ru/link/?req=doc&amp;base=RLAW376&amp;n=65159&amp;dst=100080" TargetMode = "External"/>
	<Relationship Id="rId117" Type="http://schemas.openxmlformats.org/officeDocument/2006/relationships/hyperlink" Target="https://login.consultant.ru/link/?req=doc&amp;base=RLAW376&amp;n=127555&amp;dst=100025" TargetMode = "External"/>
	<Relationship Id="rId118" Type="http://schemas.openxmlformats.org/officeDocument/2006/relationships/hyperlink" Target="https://login.consultant.ru/link/?req=doc&amp;base=RLAW376&amp;n=65159&amp;dst=100081" TargetMode = "External"/>
	<Relationship Id="rId119" Type="http://schemas.openxmlformats.org/officeDocument/2006/relationships/hyperlink" Target="https://login.consultant.ru/link/?req=doc&amp;base=RLAW376&amp;n=65159&amp;dst=100083" TargetMode = "External"/>
	<Relationship Id="rId120" Type="http://schemas.openxmlformats.org/officeDocument/2006/relationships/hyperlink" Target="https://login.consultant.ru/link/?req=doc&amp;base=RLAW376&amp;n=65159&amp;dst=100084" TargetMode = "External"/>
	<Relationship Id="rId121" Type="http://schemas.openxmlformats.org/officeDocument/2006/relationships/hyperlink" Target="https://login.consultant.ru/link/?req=doc&amp;base=RLAW376&amp;n=127555&amp;dst=100026" TargetMode = "External"/>
	<Relationship Id="rId122" Type="http://schemas.openxmlformats.org/officeDocument/2006/relationships/hyperlink" Target="https://login.consultant.ru/link/?req=doc&amp;base=LAW&amp;n=461102&amp;dst=100089" TargetMode = "External"/>
	<Relationship Id="rId123" Type="http://schemas.openxmlformats.org/officeDocument/2006/relationships/hyperlink" Target="https://login.consultant.ru/link/?req=doc&amp;base=RLAW376&amp;n=65159&amp;dst=100086" TargetMode = "External"/>
	<Relationship Id="rId124" Type="http://schemas.openxmlformats.org/officeDocument/2006/relationships/hyperlink" Target="https://login.consultant.ru/link/?req=doc&amp;base=RLAW376&amp;n=65159&amp;dst=100088" TargetMode = "External"/>
	<Relationship Id="rId125" Type="http://schemas.openxmlformats.org/officeDocument/2006/relationships/hyperlink" Target="https://login.consultant.ru/link/?req=doc&amp;base=RLAW376&amp;n=144467&amp;dst=100212" TargetMode = "External"/>
	<Relationship Id="rId126" Type="http://schemas.openxmlformats.org/officeDocument/2006/relationships/hyperlink" Target="https://login.consultant.ru/link/?req=doc&amp;base=LAW&amp;n=461102&amp;dst=100235" TargetMode = "External"/>
	<Relationship Id="rId127" Type="http://schemas.openxmlformats.org/officeDocument/2006/relationships/hyperlink" Target="https://login.consultant.ru/link/?req=doc&amp;base=RLAW376&amp;n=65159&amp;dst=100089" TargetMode = "External"/>
	<Relationship Id="rId128" Type="http://schemas.openxmlformats.org/officeDocument/2006/relationships/hyperlink" Target="https://login.consultant.ru/link/?req=doc&amp;base=RLAW376&amp;n=98490&amp;dst=100019" TargetMode = "External"/>
	<Relationship Id="rId129" Type="http://schemas.openxmlformats.org/officeDocument/2006/relationships/hyperlink" Target="https://login.consultant.ru/link/?req=doc&amp;base=RLAW376&amp;n=144467&amp;dst=100213" TargetMode = "External"/>
	<Relationship Id="rId130" Type="http://schemas.openxmlformats.org/officeDocument/2006/relationships/hyperlink" Target="https://login.consultant.ru/link/?req=doc&amp;base=RLAW376&amp;n=118887&amp;dst=100050" TargetMode = "External"/>
	<Relationship Id="rId131" Type="http://schemas.openxmlformats.org/officeDocument/2006/relationships/hyperlink" Target="https://login.consultant.ru/link/?req=doc&amp;base=RLAW376&amp;n=144467&amp;dst=100215" TargetMode = "External"/>
	<Relationship Id="rId132" Type="http://schemas.openxmlformats.org/officeDocument/2006/relationships/hyperlink" Target="https://login.consultant.ru/link/?req=doc&amp;base=RLAW376&amp;n=145220&amp;dst=100016" TargetMode = "External"/>
	<Relationship Id="rId133" Type="http://schemas.openxmlformats.org/officeDocument/2006/relationships/hyperlink" Target="https://login.consultant.ru/link/?req=doc&amp;base=RLAW376&amp;n=145220&amp;dst=100017" TargetMode = "External"/>
	<Relationship Id="rId134" Type="http://schemas.openxmlformats.org/officeDocument/2006/relationships/hyperlink" Target="https://login.consultant.ru/link/?req=doc&amp;base=RLAW376&amp;n=144467&amp;dst=100216" TargetMode = "External"/>
	<Relationship Id="rId135" Type="http://schemas.openxmlformats.org/officeDocument/2006/relationships/hyperlink" Target="https://login.consultant.ru/link/?req=doc&amp;base=RLAW376&amp;n=72371&amp;dst=100024" TargetMode = "External"/>
	<Relationship Id="rId136" Type="http://schemas.openxmlformats.org/officeDocument/2006/relationships/hyperlink" Target="https://login.consultant.ru/link/?req=doc&amp;base=LAW&amp;n=461102&amp;dst=101572" TargetMode = "External"/>
	<Relationship Id="rId137" Type="http://schemas.openxmlformats.org/officeDocument/2006/relationships/hyperlink" Target="https://login.consultant.ru/link/?req=doc&amp;base=LAW&amp;n=461102&amp;dst=101836" TargetMode = "External"/>
	<Relationship Id="rId138" Type="http://schemas.openxmlformats.org/officeDocument/2006/relationships/hyperlink" Target="https://login.consultant.ru/link/?req=doc&amp;base=LAW&amp;n=461102&amp;dst=101837" TargetMode = "External"/>
	<Relationship Id="rId139" Type="http://schemas.openxmlformats.org/officeDocument/2006/relationships/hyperlink" Target="https://login.consultant.ru/link/?req=doc&amp;base=RLAW376&amp;n=108253&amp;dst=100020" TargetMode = "External"/>
	<Relationship Id="rId140" Type="http://schemas.openxmlformats.org/officeDocument/2006/relationships/hyperlink" Target="https://login.consultant.ru/link/?req=doc&amp;base=RLAW376&amp;n=127555&amp;dst=100038" TargetMode = "External"/>
	<Relationship Id="rId141" Type="http://schemas.openxmlformats.org/officeDocument/2006/relationships/hyperlink" Target="https://login.consultant.ru/link/?req=doc&amp;base=RLAW376&amp;n=144467&amp;dst=100218" TargetMode = "External"/>
	<Relationship Id="rId142" Type="http://schemas.openxmlformats.org/officeDocument/2006/relationships/hyperlink" Target="https://login.consultant.ru/link/?req=doc&amp;base=RLAW376&amp;n=130976&amp;dst=100012" TargetMode = "External"/>
	<Relationship Id="rId143" Type="http://schemas.openxmlformats.org/officeDocument/2006/relationships/hyperlink" Target="https://login.consultant.ru/link/?req=doc&amp;base=RLAW376&amp;n=144467&amp;dst=100219" TargetMode = "External"/>
	<Relationship Id="rId144" Type="http://schemas.openxmlformats.org/officeDocument/2006/relationships/hyperlink" Target="https://login.consultant.ru/link/?req=doc&amp;base=RLAW376&amp;n=108253&amp;dst=100021" TargetMode = "External"/>
	<Relationship Id="rId145" Type="http://schemas.openxmlformats.org/officeDocument/2006/relationships/hyperlink" Target="https://login.consultant.ru/link/?req=doc&amp;base=RLAW376&amp;n=144467&amp;dst=100220" TargetMode = "External"/>
	<Relationship Id="rId146" Type="http://schemas.openxmlformats.org/officeDocument/2006/relationships/hyperlink" Target="https://login.consultant.ru/link/?req=doc&amp;base=RLAW376&amp;n=130976&amp;dst=100013" TargetMode = "External"/>
	<Relationship Id="rId147" Type="http://schemas.openxmlformats.org/officeDocument/2006/relationships/hyperlink" Target="https://login.consultant.ru/link/?req=doc&amp;base=RLAW376&amp;n=130976&amp;dst=100016" TargetMode = "External"/>
	<Relationship Id="rId148" Type="http://schemas.openxmlformats.org/officeDocument/2006/relationships/hyperlink" Target="https://login.consultant.ru/link/?req=doc&amp;base=RLAW376&amp;n=130976&amp;dst=100018" TargetMode = "External"/>
	<Relationship Id="rId149" Type="http://schemas.openxmlformats.org/officeDocument/2006/relationships/hyperlink" Target="https://login.consultant.ru/link/?req=doc&amp;base=RLAW376&amp;n=134786&amp;dst=100014" TargetMode = "External"/>
	<Relationship Id="rId150" Type="http://schemas.openxmlformats.org/officeDocument/2006/relationships/hyperlink" Target="https://login.consultant.ru/link/?req=doc&amp;base=RLAW376&amp;n=65159&amp;dst=100128" TargetMode = "External"/>
	<Relationship Id="rId151" Type="http://schemas.openxmlformats.org/officeDocument/2006/relationships/hyperlink" Target="https://login.consultant.ru/link/?req=doc&amp;base=RLAW376&amp;n=127555&amp;dst=100040" TargetMode = "External"/>
	<Relationship Id="rId152" Type="http://schemas.openxmlformats.org/officeDocument/2006/relationships/hyperlink" Target="https://login.consultant.ru/link/?req=doc&amp;base=RLAW376&amp;n=65159&amp;dst=100130" TargetMode = "External"/>
	<Relationship Id="rId153" Type="http://schemas.openxmlformats.org/officeDocument/2006/relationships/hyperlink" Target="https://login.consultant.ru/link/?req=doc&amp;base=RLAW376&amp;n=127555&amp;dst=100041" TargetMode = "External"/>
	<Relationship Id="rId154" Type="http://schemas.openxmlformats.org/officeDocument/2006/relationships/hyperlink" Target="https://login.consultant.ru/link/?req=doc&amp;base=RLAW376&amp;n=65159&amp;dst=100132" TargetMode = "External"/>
	<Relationship Id="rId155" Type="http://schemas.openxmlformats.org/officeDocument/2006/relationships/hyperlink" Target="https://login.consultant.ru/link/?req=doc&amp;base=RLAW376&amp;n=127555&amp;dst=100043" TargetMode = "External"/>
	<Relationship Id="rId156" Type="http://schemas.openxmlformats.org/officeDocument/2006/relationships/hyperlink" Target="https://login.consultant.ru/link/?req=doc&amp;base=RLAW376&amp;n=65159&amp;dst=100132" TargetMode = "External"/>
	<Relationship Id="rId157" Type="http://schemas.openxmlformats.org/officeDocument/2006/relationships/hyperlink" Target="https://login.consultant.ru/link/?req=doc&amp;base=RLAW376&amp;n=127555&amp;dst=100044" TargetMode = "External"/>
	<Relationship Id="rId158" Type="http://schemas.openxmlformats.org/officeDocument/2006/relationships/hyperlink" Target="https://login.consultant.ru/link/?req=doc&amp;base=RLAW376&amp;n=65159&amp;dst=100133" TargetMode = "External"/>
	<Relationship Id="rId159" Type="http://schemas.openxmlformats.org/officeDocument/2006/relationships/hyperlink" Target="https://login.consultant.ru/link/?req=doc&amp;base=RLAW376&amp;n=127555&amp;dst=100045" TargetMode = "External"/>
	<Relationship Id="rId160" Type="http://schemas.openxmlformats.org/officeDocument/2006/relationships/hyperlink" Target="https://login.consultant.ru/link/?req=doc&amp;base=RLAW376&amp;n=20623&amp;dst=100010" TargetMode = "External"/>
	<Relationship Id="rId161" Type="http://schemas.openxmlformats.org/officeDocument/2006/relationships/hyperlink" Target="https://login.consultant.ru/link/?req=doc&amp;base=RLAW376&amp;n=65159&amp;dst=100134" TargetMode = "External"/>
	<Relationship Id="rId162" Type="http://schemas.openxmlformats.org/officeDocument/2006/relationships/hyperlink" Target="https://login.consultant.ru/link/?req=doc&amp;base=RLAW376&amp;n=127555&amp;dst=100046" TargetMode = "External"/>
	<Relationship Id="rId163" Type="http://schemas.openxmlformats.org/officeDocument/2006/relationships/hyperlink" Target="https://login.consultant.ru/link/?req=doc&amp;base=RLAW376&amp;n=98490&amp;dst=100039" TargetMode = "External"/>
	<Relationship Id="rId164" Type="http://schemas.openxmlformats.org/officeDocument/2006/relationships/hyperlink" Target="https://login.consultant.ru/link/?req=doc&amp;base=RLAW376&amp;n=98490&amp;dst=100041" TargetMode = "External"/>
	<Relationship Id="rId165" Type="http://schemas.openxmlformats.org/officeDocument/2006/relationships/hyperlink" Target="https://login.consultant.ru/link/?req=doc&amp;base=RLAW376&amp;n=127555&amp;dst=100048" TargetMode = "External"/>
	<Relationship Id="rId166" Type="http://schemas.openxmlformats.org/officeDocument/2006/relationships/hyperlink" Target="https://login.consultant.ru/link/?req=doc&amp;base=RLAW376&amp;n=127555&amp;dst=100049" TargetMode = "External"/>
	<Relationship Id="rId167" Type="http://schemas.openxmlformats.org/officeDocument/2006/relationships/hyperlink" Target="https://login.consultant.ru/link/?req=doc&amp;base=RLAW376&amp;n=122192&amp;dst=100027" TargetMode = "External"/>
	<Relationship Id="rId168" Type="http://schemas.openxmlformats.org/officeDocument/2006/relationships/hyperlink" Target="https://login.consultant.ru/link/?req=doc&amp;base=RLAW376&amp;n=122192&amp;dst=100042" TargetMode = "External"/>
	<Relationship Id="rId169" Type="http://schemas.openxmlformats.org/officeDocument/2006/relationships/hyperlink" Target="https://login.consultant.ru/link/?req=doc&amp;base=RLAW376&amp;n=122192&amp;dst=100044" TargetMode = "External"/>
	<Relationship Id="rId170" Type="http://schemas.openxmlformats.org/officeDocument/2006/relationships/hyperlink" Target="https://login.consultant.ru/link/?req=doc&amp;base=RLAW376&amp;n=122192&amp;dst=100046" TargetMode = "External"/>
	<Relationship Id="rId171" Type="http://schemas.openxmlformats.org/officeDocument/2006/relationships/hyperlink" Target="https://login.consultant.ru/link/?req=doc&amp;base=RLAW376&amp;n=76559&amp;dst=100008" TargetMode = "External"/>
	<Relationship Id="rId172" Type="http://schemas.openxmlformats.org/officeDocument/2006/relationships/hyperlink" Target="https://login.consultant.ru/link/?req=doc&amp;base=LAW&amp;n=461102&amp;dst=100841" TargetMode = "External"/>
	<Relationship Id="rId173" Type="http://schemas.openxmlformats.org/officeDocument/2006/relationships/hyperlink" Target="https://login.consultant.ru/link/?req=doc&amp;base=RLAW376&amp;n=108253&amp;dst=100024" TargetMode = "External"/>
	<Relationship Id="rId174" Type="http://schemas.openxmlformats.org/officeDocument/2006/relationships/hyperlink" Target="https://login.consultant.ru/link/?req=doc&amp;base=RLAW376&amp;n=102698&amp;dst=100008" TargetMode = "External"/>
	<Relationship Id="rId175" Type="http://schemas.openxmlformats.org/officeDocument/2006/relationships/hyperlink" Target="https://login.consultant.ru/link/?req=doc&amp;base=RLAW376&amp;n=118887&amp;dst=100066" TargetMode = "External"/>
	<Relationship Id="rId176" Type="http://schemas.openxmlformats.org/officeDocument/2006/relationships/hyperlink" Target="https://login.consultant.ru/link/?req=doc&amp;base=RLAW376&amp;n=108253&amp;dst=100025" TargetMode = "External"/>
	<Relationship Id="rId177" Type="http://schemas.openxmlformats.org/officeDocument/2006/relationships/hyperlink" Target="https://login.consultant.ru/link/?req=doc&amp;base=RLAW376&amp;n=118887&amp;dst=100066" TargetMode = "External"/>
	<Relationship Id="rId178" Type="http://schemas.openxmlformats.org/officeDocument/2006/relationships/hyperlink" Target="https://login.consultant.ru/link/?req=doc&amp;base=RLAW376&amp;n=108253&amp;dst=100025" TargetMode = "External"/>
	<Relationship Id="rId179" Type="http://schemas.openxmlformats.org/officeDocument/2006/relationships/hyperlink" Target="https://login.consultant.ru/link/?req=doc&amp;base=RLAW376&amp;n=130976&amp;dst=100021" TargetMode = "External"/>
	<Relationship Id="rId180" Type="http://schemas.openxmlformats.org/officeDocument/2006/relationships/hyperlink" Target="https://login.consultant.ru/link/?req=doc&amp;base=RLAW376&amp;n=98490&amp;dst=100062" TargetMode = "External"/>
	<Relationship Id="rId181" Type="http://schemas.openxmlformats.org/officeDocument/2006/relationships/hyperlink" Target="https://login.consultant.ru/link/?req=doc&amp;base=RLAW376&amp;n=108253&amp;dst=100027" TargetMode = "External"/>
	<Relationship Id="rId182" Type="http://schemas.openxmlformats.org/officeDocument/2006/relationships/hyperlink" Target="https://login.consultant.ru/link/?req=doc&amp;base=RLAW376&amp;n=144467&amp;dst=100221" TargetMode = "External"/>
	<Relationship Id="rId183" Type="http://schemas.openxmlformats.org/officeDocument/2006/relationships/hyperlink" Target="https://login.consultant.ru/link/?req=doc&amp;base=RLAW376&amp;n=144467&amp;dst=100223" TargetMode = "External"/>
	<Relationship Id="rId184" Type="http://schemas.openxmlformats.org/officeDocument/2006/relationships/hyperlink" Target="https://login.consultant.ru/link/?req=doc&amp;base=RLAW376&amp;n=131582&amp;dst=10001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Смоленской области от 25.12.2006 N 155-з
(ред. от 30.05.2024)
"О градостроительной деятельности на территории Смоленской области"
(принят Смоленской областной Думой 25.12.2006)</dc:title>
  <dcterms:created xsi:type="dcterms:W3CDTF">2024-06-14T06:03:22Z</dcterms:created>
</cp:coreProperties>
</file>