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70" w:type="dxa"/>
        <w:tblInd w:w="-108" w:type="dxa"/>
        <w:tblLook w:val="04A0"/>
      </w:tblPr>
      <w:tblGrid>
        <w:gridCol w:w="5314"/>
        <w:gridCol w:w="4825"/>
        <w:gridCol w:w="4931"/>
      </w:tblGrid>
      <w:tr w:rsidR="00E15736" w:rsidTr="00E15736">
        <w:tc>
          <w:tcPr>
            <w:tcW w:w="5314" w:type="dxa"/>
          </w:tcPr>
          <w:p w:rsidR="00E15736" w:rsidRDefault="006E47FE" w:rsidP="00B23D9C">
            <w:pPr>
              <w:widowControl w:val="0"/>
              <w:autoSpaceDE w:val="0"/>
              <w:autoSpaceDN w:val="0"/>
              <w:adjustRightInd w:val="0"/>
              <w:ind w:right="459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7pt;height:62pt" fillcolor="window">
                  <v:imagedata r:id="rId8" o:title=""/>
                </v:shape>
              </w:pict>
            </w:r>
          </w:p>
          <w:p w:rsidR="00E15736" w:rsidRDefault="00E15736" w:rsidP="00B23D9C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sz w:val="16"/>
              </w:rPr>
            </w:pPr>
          </w:p>
          <w:p w:rsidR="00E15736" w:rsidRDefault="00E15736" w:rsidP="00B23D9C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ДЕПАРТАМЕНТ </w:t>
            </w:r>
          </w:p>
          <w:p w:rsidR="00E15736" w:rsidRDefault="00E15736" w:rsidP="00B23D9C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СМОЛЕНСКОЙ ОБЛАСТИ</w:t>
            </w:r>
          </w:p>
          <w:p w:rsidR="00E15736" w:rsidRDefault="00E15736" w:rsidP="00B23D9C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ПО  СТРОИТЕЛЬСТВУ </w:t>
            </w:r>
          </w:p>
          <w:p w:rsidR="00E15736" w:rsidRDefault="00E15736" w:rsidP="00B23D9C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 ЖИЛИЩНО-КОММУНАЛЬНОМУ ХОЗЯЙСТВУ</w:t>
            </w:r>
          </w:p>
          <w:p w:rsidR="00E15736" w:rsidRPr="00E2264C" w:rsidRDefault="00E15736" w:rsidP="00B23D9C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bCs/>
                <w:sz w:val="8"/>
                <w:szCs w:val="8"/>
              </w:rPr>
            </w:pPr>
          </w:p>
          <w:p w:rsidR="008F01D1" w:rsidRPr="008F01D1" w:rsidRDefault="00E15736" w:rsidP="00B23D9C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bCs/>
                <w:sz w:val="20"/>
              </w:rPr>
            </w:pPr>
            <w:r w:rsidRPr="008F01D1">
              <w:rPr>
                <w:bCs/>
                <w:sz w:val="20"/>
              </w:rPr>
              <w:t>ул. Октябрьской революции, д.14-а</w:t>
            </w:r>
            <w:r w:rsidR="008F01D1" w:rsidRPr="008F01D1">
              <w:rPr>
                <w:bCs/>
                <w:sz w:val="20"/>
              </w:rPr>
              <w:t>,</w:t>
            </w:r>
          </w:p>
          <w:p w:rsidR="00E15736" w:rsidRPr="008F01D1" w:rsidRDefault="008F01D1" w:rsidP="00B23D9C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bCs/>
                <w:sz w:val="20"/>
              </w:rPr>
            </w:pPr>
            <w:r w:rsidRPr="008F01D1">
              <w:rPr>
                <w:bCs/>
                <w:sz w:val="20"/>
              </w:rPr>
              <w:t>г. Смоленск, 214000</w:t>
            </w:r>
          </w:p>
          <w:p w:rsidR="008F01D1" w:rsidRPr="00A06686" w:rsidRDefault="008F01D1" w:rsidP="00A06686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bCs/>
                <w:sz w:val="20"/>
              </w:rPr>
            </w:pPr>
            <w:r w:rsidRPr="00A06686">
              <w:rPr>
                <w:bCs/>
                <w:sz w:val="20"/>
              </w:rPr>
              <w:t>тел. (4812) 29-26-01</w:t>
            </w:r>
            <w:r w:rsidR="00A06686">
              <w:rPr>
                <w:bCs/>
                <w:sz w:val="20"/>
              </w:rPr>
              <w:t>,</w:t>
            </w:r>
            <w:r w:rsidRPr="00A06686">
              <w:rPr>
                <w:bCs/>
                <w:sz w:val="20"/>
              </w:rPr>
              <w:t xml:space="preserve"> тел./факс (4812) 38-97-67</w:t>
            </w:r>
          </w:p>
          <w:p w:rsidR="00E15736" w:rsidRPr="001A21DF" w:rsidRDefault="00A06686" w:rsidP="00B23D9C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bCs/>
                <w:sz w:val="20"/>
                <w:lang w:val="en-US"/>
              </w:rPr>
            </w:pPr>
            <w:r w:rsidRPr="001A21DF">
              <w:rPr>
                <w:bCs/>
                <w:sz w:val="20"/>
                <w:lang w:val="en-US"/>
              </w:rPr>
              <w:t>e</w:t>
            </w:r>
            <w:r w:rsidR="00E15736" w:rsidRPr="001A21DF">
              <w:rPr>
                <w:bCs/>
                <w:sz w:val="20"/>
                <w:lang w:val="en-US"/>
              </w:rPr>
              <w:t xml:space="preserve">-mail: </w:t>
            </w:r>
            <w:hyperlink r:id="rId9" w:history="1">
              <w:r w:rsidRPr="001A21DF">
                <w:rPr>
                  <w:rStyle w:val="ae"/>
                  <w:bCs/>
                  <w:color w:val="auto"/>
                  <w:sz w:val="20"/>
                  <w:u w:val="none"/>
                  <w:lang w:val="en-US"/>
                </w:rPr>
                <w:t>savst2@admin-smolensk.ru</w:t>
              </w:r>
            </w:hyperlink>
          </w:p>
          <w:p w:rsidR="00A06686" w:rsidRPr="001A21DF" w:rsidRDefault="00A06686" w:rsidP="00B23D9C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bCs/>
                <w:sz w:val="20"/>
                <w:lang w:val="en-US"/>
              </w:rPr>
            </w:pPr>
            <w:r w:rsidRPr="001A21DF">
              <w:rPr>
                <w:bCs/>
                <w:sz w:val="20"/>
                <w:lang w:val="en-US"/>
              </w:rPr>
              <w:t>https://stjkh.admin-smolensk.ru</w:t>
            </w:r>
          </w:p>
          <w:p w:rsidR="00E15736" w:rsidRPr="001A21DF" w:rsidRDefault="00E15736" w:rsidP="00B23D9C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bCs/>
                <w:sz w:val="18"/>
                <w:szCs w:val="18"/>
                <w:lang w:val="en-US"/>
              </w:rPr>
            </w:pPr>
            <w:r w:rsidRPr="001A21DF">
              <w:rPr>
                <w:bCs/>
                <w:sz w:val="18"/>
                <w:szCs w:val="18"/>
                <w:lang w:val="en-US"/>
              </w:rPr>
              <w:t>_______</w:t>
            </w:r>
            <w:r w:rsidR="00F91B50" w:rsidRPr="001A21DF">
              <w:rPr>
                <w:bCs/>
                <w:sz w:val="18"/>
                <w:szCs w:val="18"/>
                <w:lang w:val="en-US"/>
              </w:rPr>
              <w:t>______</w:t>
            </w:r>
            <w:r w:rsidRPr="001A21DF">
              <w:rPr>
                <w:bCs/>
                <w:sz w:val="18"/>
                <w:szCs w:val="18"/>
                <w:lang w:val="en-US"/>
              </w:rPr>
              <w:t>__________№________________</w:t>
            </w:r>
          </w:p>
          <w:p w:rsidR="00E15736" w:rsidRPr="001A21DF" w:rsidRDefault="00E15736" w:rsidP="00B23D9C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bCs/>
                <w:sz w:val="8"/>
                <w:szCs w:val="8"/>
                <w:lang w:val="en-US"/>
              </w:rPr>
            </w:pPr>
          </w:p>
          <w:p w:rsidR="00E15736" w:rsidRPr="006539E2" w:rsidRDefault="00E15736" w:rsidP="00F91B50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bCs/>
                <w:sz w:val="22"/>
                <w:szCs w:val="22"/>
                <w:u w:val="single"/>
              </w:rPr>
            </w:pPr>
            <w:r w:rsidRPr="00E2264C">
              <w:rPr>
                <w:bCs/>
                <w:sz w:val="18"/>
                <w:szCs w:val="18"/>
              </w:rPr>
              <w:t>на №</w:t>
            </w:r>
            <w:r>
              <w:rPr>
                <w:bCs/>
                <w:sz w:val="18"/>
                <w:szCs w:val="18"/>
              </w:rPr>
              <w:t>__________</w:t>
            </w:r>
            <w:r w:rsidR="003E5A2C">
              <w:rPr>
                <w:bCs/>
                <w:sz w:val="18"/>
                <w:szCs w:val="18"/>
              </w:rPr>
              <w:t>_</w:t>
            </w:r>
            <w:r>
              <w:rPr>
                <w:bCs/>
                <w:sz w:val="18"/>
                <w:szCs w:val="18"/>
              </w:rPr>
              <w:t>__</w:t>
            </w:r>
            <w:r w:rsidR="00F91B50">
              <w:rPr>
                <w:bCs/>
                <w:sz w:val="18"/>
                <w:szCs w:val="18"/>
              </w:rPr>
              <w:t>_____</w:t>
            </w:r>
            <w:r>
              <w:rPr>
                <w:bCs/>
                <w:sz w:val="18"/>
                <w:szCs w:val="18"/>
              </w:rPr>
              <w:t>_</w:t>
            </w:r>
            <w:r w:rsidRPr="00E2264C">
              <w:rPr>
                <w:bCs/>
                <w:sz w:val="18"/>
                <w:szCs w:val="18"/>
              </w:rPr>
              <w:t>от</w:t>
            </w:r>
            <w:r>
              <w:rPr>
                <w:bCs/>
                <w:sz w:val="18"/>
                <w:szCs w:val="18"/>
              </w:rPr>
              <w:t>_________</w:t>
            </w:r>
            <w:r w:rsidR="003E5A2C">
              <w:rPr>
                <w:bCs/>
                <w:sz w:val="18"/>
                <w:szCs w:val="18"/>
              </w:rPr>
              <w:t>_</w:t>
            </w:r>
            <w:r>
              <w:rPr>
                <w:bCs/>
                <w:sz w:val="18"/>
                <w:szCs w:val="18"/>
              </w:rPr>
              <w:t>______</w:t>
            </w:r>
          </w:p>
          <w:p w:rsidR="00E15736" w:rsidRDefault="00E15736" w:rsidP="00B23D9C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bCs/>
              </w:rPr>
            </w:pPr>
          </w:p>
          <w:p w:rsidR="00E15736" w:rsidRDefault="00E15736" w:rsidP="00B23D9C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bCs/>
              </w:rPr>
            </w:pPr>
          </w:p>
        </w:tc>
        <w:tc>
          <w:tcPr>
            <w:tcW w:w="4825" w:type="dxa"/>
          </w:tcPr>
          <w:p w:rsidR="00E15736" w:rsidRPr="00FB33AF" w:rsidRDefault="00E15736" w:rsidP="00AC7927">
            <w:pPr>
              <w:rPr>
                <w:b/>
                <w:sz w:val="28"/>
                <w:szCs w:val="28"/>
              </w:rPr>
            </w:pPr>
          </w:p>
        </w:tc>
        <w:tc>
          <w:tcPr>
            <w:tcW w:w="4931" w:type="dxa"/>
          </w:tcPr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 w:rsidP="00E15736">
            <w:pPr>
              <w:rPr>
                <w:b/>
                <w:sz w:val="28"/>
              </w:rPr>
            </w:pPr>
          </w:p>
        </w:tc>
      </w:tr>
    </w:tbl>
    <w:p w:rsidR="00EB28E6" w:rsidRPr="00F210B7" w:rsidRDefault="00EB28E6" w:rsidP="00F66107">
      <w:pPr>
        <w:jc w:val="center"/>
        <w:rPr>
          <w:sz w:val="10"/>
          <w:szCs w:val="28"/>
        </w:rPr>
      </w:pPr>
    </w:p>
    <w:p w:rsidR="00AC7927" w:rsidRPr="00124CDD" w:rsidRDefault="00AC7927" w:rsidP="00AC7927">
      <w:pPr>
        <w:pStyle w:val="ConsPlusNormal"/>
        <w:spacing w:line="228" w:lineRule="auto"/>
        <w:jc w:val="center"/>
        <w:rPr>
          <w:b/>
          <w:sz w:val="28"/>
          <w:szCs w:val="28"/>
        </w:rPr>
      </w:pPr>
      <w:r w:rsidRPr="00124CDD">
        <w:rPr>
          <w:b/>
          <w:sz w:val="28"/>
          <w:szCs w:val="28"/>
        </w:rPr>
        <w:t>ОТЧЕТ</w:t>
      </w:r>
    </w:p>
    <w:p w:rsidR="00AC7927" w:rsidRPr="00124CDD" w:rsidRDefault="00AC7927" w:rsidP="00AC7927">
      <w:pPr>
        <w:pStyle w:val="ConsPlusNormal"/>
        <w:spacing w:line="228" w:lineRule="auto"/>
        <w:jc w:val="center"/>
        <w:rPr>
          <w:b/>
          <w:sz w:val="28"/>
          <w:szCs w:val="28"/>
        </w:rPr>
      </w:pPr>
      <w:r w:rsidRPr="00124CDD">
        <w:rPr>
          <w:b/>
          <w:sz w:val="28"/>
          <w:szCs w:val="28"/>
        </w:rPr>
        <w:t xml:space="preserve">о предварительной оценке регулирующего воздействия проекта постановления Администрации Смоленской области </w:t>
      </w:r>
      <w:r w:rsidR="0015152D">
        <w:rPr>
          <w:b/>
          <w:sz w:val="28"/>
          <w:szCs w:val="28"/>
        </w:rPr>
        <w:t>«</w:t>
      </w:r>
      <w:r w:rsidRPr="00124CDD">
        <w:rPr>
          <w:b/>
          <w:sz w:val="28"/>
          <w:szCs w:val="28"/>
        </w:rPr>
        <w:t xml:space="preserve">О внесении изменений в Административный регламент предоставления Департаментом Смоленской области по строительству и жилищно-коммунальному хозяйству государственной услуги </w:t>
      </w:r>
      <w:r w:rsidR="0015152D">
        <w:rPr>
          <w:b/>
          <w:sz w:val="28"/>
          <w:szCs w:val="28"/>
        </w:rPr>
        <w:t>«</w:t>
      </w:r>
      <w:r w:rsidRPr="00124CDD">
        <w:rPr>
          <w:b/>
          <w:sz w:val="28"/>
          <w:szCs w:val="28"/>
        </w:rPr>
        <w:t>Выдача разрешений на ввод в эксплуатацию объектов капитального строительства, в отношении которых выдача разрешений на строительство осуществлялась Департаментом Смоленской области по строительству и жилищно-коммунальному хозяйству</w:t>
      </w:r>
      <w:r w:rsidR="0015152D">
        <w:rPr>
          <w:b/>
          <w:sz w:val="28"/>
          <w:szCs w:val="28"/>
        </w:rPr>
        <w:t>»</w:t>
      </w:r>
    </w:p>
    <w:p w:rsidR="00AC7927" w:rsidRPr="00124CDD" w:rsidRDefault="00AC7927" w:rsidP="00AC7927">
      <w:pPr>
        <w:pStyle w:val="ConsPlusNormal"/>
        <w:spacing w:line="228" w:lineRule="auto"/>
        <w:jc w:val="center"/>
        <w:rPr>
          <w:sz w:val="28"/>
          <w:szCs w:val="28"/>
        </w:rPr>
      </w:pPr>
    </w:p>
    <w:p w:rsidR="00AC7927" w:rsidRPr="00124CDD" w:rsidRDefault="00AC7927" w:rsidP="00AC7927">
      <w:pPr>
        <w:autoSpaceDE w:val="0"/>
        <w:autoSpaceDN w:val="0"/>
        <w:adjustRightInd w:val="0"/>
        <w:spacing w:line="228" w:lineRule="auto"/>
        <w:ind w:firstLine="709"/>
        <w:jc w:val="both"/>
        <w:rPr>
          <w:i/>
          <w:sz w:val="28"/>
          <w:szCs w:val="28"/>
        </w:rPr>
      </w:pPr>
      <w:r w:rsidRPr="00124CDD">
        <w:rPr>
          <w:i/>
          <w:sz w:val="28"/>
          <w:szCs w:val="28"/>
        </w:rPr>
        <w:t>а) описание содержания предлагаемого правового регулирования в части положений, которые изменяют:</w:t>
      </w:r>
    </w:p>
    <w:p w:rsidR="00AC7927" w:rsidRPr="00124CDD" w:rsidRDefault="00AC7927" w:rsidP="00AC7927">
      <w:pPr>
        <w:autoSpaceDE w:val="0"/>
        <w:autoSpaceDN w:val="0"/>
        <w:adjustRightInd w:val="0"/>
        <w:spacing w:line="228" w:lineRule="auto"/>
        <w:ind w:firstLine="709"/>
        <w:jc w:val="both"/>
        <w:rPr>
          <w:i/>
          <w:sz w:val="28"/>
          <w:szCs w:val="28"/>
        </w:rPr>
      </w:pPr>
      <w:r w:rsidRPr="00124CDD">
        <w:rPr>
          <w:i/>
          <w:sz w:val="28"/>
          <w:szCs w:val="28"/>
        </w:rPr>
        <w:t>- содержание прав и обязанностей субъектов предпринимательской и инвестиционной деятельности:</w:t>
      </w:r>
    </w:p>
    <w:p w:rsidR="00A72101" w:rsidRDefault="00AC7927" w:rsidP="00AC7927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124CDD">
        <w:rPr>
          <w:sz w:val="28"/>
          <w:szCs w:val="28"/>
        </w:rPr>
        <w:t xml:space="preserve">Проект постановления Администрации Смоленской области </w:t>
      </w:r>
      <w:r w:rsidR="0015152D">
        <w:rPr>
          <w:sz w:val="28"/>
          <w:szCs w:val="28"/>
        </w:rPr>
        <w:t>«</w:t>
      </w:r>
      <w:r w:rsidRPr="00124CDD">
        <w:rPr>
          <w:sz w:val="28"/>
          <w:szCs w:val="28"/>
        </w:rPr>
        <w:t xml:space="preserve">О внесении изменений в Административный регламент предоставления Департаментом Смоленской области по строительству и жилищно-коммунальному хозяйству государственной услуги </w:t>
      </w:r>
      <w:r w:rsidR="0015152D">
        <w:rPr>
          <w:sz w:val="28"/>
          <w:szCs w:val="28"/>
        </w:rPr>
        <w:t>«</w:t>
      </w:r>
      <w:r w:rsidRPr="00124CDD">
        <w:rPr>
          <w:sz w:val="28"/>
          <w:szCs w:val="28"/>
        </w:rPr>
        <w:t>Выдача разрешений на ввод в эксплуатацию объектов капитального строительства, в отношении которых выдача разрешений на строительство осуществлялась Департаментом Смоленской области по строительству и жилищно-коммунальному хозяйству</w:t>
      </w:r>
      <w:r w:rsidR="0015152D">
        <w:rPr>
          <w:sz w:val="28"/>
          <w:szCs w:val="28"/>
        </w:rPr>
        <w:t>»</w:t>
      </w:r>
      <w:r w:rsidR="00A72101">
        <w:rPr>
          <w:sz w:val="28"/>
          <w:szCs w:val="28"/>
        </w:rPr>
        <w:t xml:space="preserve"> (далее – проект постановления):</w:t>
      </w:r>
    </w:p>
    <w:p w:rsidR="00AC7927" w:rsidRDefault="00A72101" w:rsidP="00AC7927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предоставляет возможность подать заявление и получить внесение изменений в разрешение на ввод объекта в эксплуатацию</w:t>
      </w:r>
      <w:r w:rsidR="00677B00">
        <w:rPr>
          <w:sz w:val="28"/>
          <w:szCs w:val="28"/>
        </w:rPr>
        <w:t>, включая перечень необходимых для предоставления услуги документов</w:t>
      </w:r>
      <w:r>
        <w:rPr>
          <w:sz w:val="28"/>
          <w:szCs w:val="28"/>
        </w:rPr>
        <w:t>;</w:t>
      </w:r>
    </w:p>
    <w:p w:rsidR="00A72101" w:rsidRPr="00124CDD" w:rsidRDefault="00A72101" w:rsidP="00677B00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дополняет перечень необходимых документов для получения разрешения на ввод объекта в эксплуатацию новым документом: </w:t>
      </w:r>
      <w:r w:rsidRPr="00A72101">
        <w:rPr>
          <w:sz w:val="28"/>
          <w:szCs w:val="28"/>
        </w:rPr>
        <w:t>договор</w:t>
      </w:r>
      <w:r>
        <w:rPr>
          <w:sz w:val="28"/>
          <w:szCs w:val="28"/>
        </w:rPr>
        <w:t xml:space="preserve"> или договоры</w:t>
      </w:r>
      <w:r w:rsidRPr="00A72101">
        <w:rPr>
          <w:sz w:val="28"/>
          <w:szCs w:val="28"/>
        </w:rPr>
        <w:t xml:space="preserve">, заключенные между застройщиком и иным лицом (иными лицами), в случае, если обязанность по финансированию строительства или реконструкции здания, сооружения возложена на иное лицо (иных лиц), и предусматривающие </w:t>
      </w:r>
      <w:r w:rsidRPr="00A72101">
        <w:rPr>
          <w:sz w:val="28"/>
          <w:szCs w:val="28"/>
        </w:rPr>
        <w:lastRenderedPageBreak/>
        <w:t>возникновение права собственности застройщика и (или) иного лица (иных лиц) на построенные, реконструированные здание, сооружение или на все расположенные в таких здании, сооружении помещения, машино-места, а также документы, подтверждающие исполнение застройщиком и иным лицом (иными лицами) обязательств по указанным договорам и содержащие согласие указанного лица (указанных лиц) на осуществление государственной регистрации права собственности указанного лица (указанных лиц) на предусмотренные объекты</w:t>
      </w:r>
      <w:r w:rsidR="00677B00">
        <w:rPr>
          <w:sz w:val="28"/>
          <w:szCs w:val="28"/>
        </w:rPr>
        <w:t>.</w:t>
      </w:r>
    </w:p>
    <w:p w:rsidR="00AC7927" w:rsidRPr="00124CDD" w:rsidRDefault="00AC7927" w:rsidP="00AC7927">
      <w:pPr>
        <w:autoSpaceDE w:val="0"/>
        <w:autoSpaceDN w:val="0"/>
        <w:adjustRightInd w:val="0"/>
        <w:spacing w:line="228" w:lineRule="auto"/>
        <w:ind w:firstLine="709"/>
        <w:jc w:val="both"/>
        <w:rPr>
          <w:i/>
          <w:sz w:val="28"/>
          <w:szCs w:val="28"/>
        </w:rPr>
      </w:pPr>
      <w:r w:rsidRPr="00124CDD">
        <w:rPr>
          <w:i/>
          <w:sz w:val="28"/>
          <w:szCs w:val="28"/>
        </w:rPr>
        <w:t>- содержание или порядок реализации полномочий органов исполнительной власти Смоленской области в отношениях с субъектами предпринимательской и инвестиционной деятельности:</w:t>
      </w:r>
    </w:p>
    <w:p w:rsidR="00AC7927" w:rsidRPr="00124CDD" w:rsidRDefault="0056127C" w:rsidP="00AC7927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принятия и реализации проекта постановления содержание и порядок реализации полномочий Департамента Смоленской области по строительству и жилищно-коммунальному хозяйству</w:t>
      </w:r>
      <w:r w:rsidR="00944F96">
        <w:rPr>
          <w:sz w:val="28"/>
          <w:szCs w:val="28"/>
        </w:rPr>
        <w:t xml:space="preserve"> (далее – Департамент)</w:t>
      </w:r>
      <w:r>
        <w:rPr>
          <w:sz w:val="28"/>
          <w:szCs w:val="28"/>
        </w:rPr>
        <w:t xml:space="preserve"> в отношениях с субъектами предпринимательской и инвестиционной деятельности не изменяются.</w:t>
      </w:r>
    </w:p>
    <w:p w:rsidR="00AC7927" w:rsidRPr="00124CDD" w:rsidRDefault="00AC7927" w:rsidP="00AC7927">
      <w:pPr>
        <w:autoSpaceDE w:val="0"/>
        <w:autoSpaceDN w:val="0"/>
        <w:adjustRightInd w:val="0"/>
        <w:spacing w:line="228" w:lineRule="auto"/>
        <w:ind w:firstLine="709"/>
        <w:jc w:val="both"/>
        <w:rPr>
          <w:i/>
          <w:sz w:val="28"/>
          <w:szCs w:val="28"/>
        </w:rPr>
      </w:pPr>
      <w:r w:rsidRPr="00124CDD">
        <w:rPr>
          <w:i/>
          <w:sz w:val="28"/>
          <w:szCs w:val="28"/>
        </w:rPr>
        <w:t>б) сведения о проблеме, на решение которой направлено предлагаемое правовое регулирование, оценка негативных эффектов, порождаемых наличием данной проблемы:</w:t>
      </w:r>
    </w:p>
    <w:p w:rsidR="00AC7927" w:rsidRPr="00124CDD" w:rsidRDefault="00AC7927" w:rsidP="00AC7927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124CDD">
        <w:rPr>
          <w:sz w:val="28"/>
          <w:szCs w:val="28"/>
        </w:rPr>
        <w:t xml:space="preserve">Принятие проекта постановление нацелено на устранение противоречий действующего Административного регламента предоставления государственной услуги </w:t>
      </w:r>
      <w:r w:rsidR="0015152D">
        <w:rPr>
          <w:sz w:val="28"/>
          <w:szCs w:val="28"/>
        </w:rPr>
        <w:t>«</w:t>
      </w:r>
      <w:r w:rsidRPr="00124CDD">
        <w:rPr>
          <w:sz w:val="28"/>
          <w:szCs w:val="28"/>
        </w:rPr>
        <w:t>Выдача разрешений на ввод в эксплуатацию объектов капитального строительства, в отношении которых выдача разрешений на строительство осуществлялась Департаментом Смоленской области по строительству и жилищно-коммунальному хозяйству</w:t>
      </w:r>
      <w:r w:rsidR="0015152D">
        <w:rPr>
          <w:sz w:val="28"/>
          <w:szCs w:val="28"/>
        </w:rPr>
        <w:t>»</w:t>
      </w:r>
      <w:r w:rsidRPr="00124CDD">
        <w:rPr>
          <w:sz w:val="28"/>
          <w:szCs w:val="28"/>
        </w:rPr>
        <w:t xml:space="preserve"> нормам Градостроительного кодекса Российской Федерации и Устава Смоленской области.</w:t>
      </w:r>
    </w:p>
    <w:p w:rsidR="00AC7927" w:rsidRPr="00124CDD" w:rsidRDefault="00AC7927" w:rsidP="00AC7927">
      <w:pPr>
        <w:autoSpaceDE w:val="0"/>
        <w:autoSpaceDN w:val="0"/>
        <w:adjustRightInd w:val="0"/>
        <w:spacing w:line="228" w:lineRule="auto"/>
        <w:ind w:firstLine="709"/>
        <w:jc w:val="both"/>
        <w:rPr>
          <w:i/>
          <w:sz w:val="28"/>
          <w:szCs w:val="28"/>
        </w:rPr>
      </w:pPr>
      <w:r w:rsidRPr="00124CDD">
        <w:rPr>
          <w:i/>
          <w:sz w:val="28"/>
          <w:szCs w:val="28"/>
        </w:rPr>
        <w:t>в) сведения о целях предлагаемого правового регулирования и обоснование их соответствия целям и приоритетам государственной политики и направлениям деятельности органов исполнительной власти Смоленской области; ключевые показатели достижения целей предлагаемого правового регулирования и срок оценки их достижения:</w:t>
      </w:r>
    </w:p>
    <w:tbl>
      <w:tblPr>
        <w:tblStyle w:val="af2"/>
        <w:tblW w:w="0" w:type="auto"/>
        <w:tblLayout w:type="fixed"/>
        <w:tblLook w:val="04A0"/>
      </w:tblPr>
      <w:tblGrid>
        <w:gridCol w:w="2660"/>
        <w:gridCol w:w="3118"/>
        <w:gridCol w:w="1418"/>
        <w:gridCol w:w="1701"/>
        <w:gridCol w:w="1524"/>
      </w:tblGrid>
      <w:tr w:rsidR="00AC7927" w:rsidRPr="00AC7927" w:rsidTr="00B23D9C">
        <w:tc>
          <w:tcPr>
            <w:tcW w:w="2660" w:type="dxa"/>
            <w:vAlign w:val="center"/>
          </w:tcPr>
          <w:p w:rsidR="00AC7927" w:rsidRPr="00AC7927" w:rsidRDefault="00AC7927" w:rsidP="00B23D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</w:rPr>
            </w:pPr>
            <w:r w:rsidRPr="00AC7927">
              <w:rPr>
                <w:szCs w:val="24"/>
              </w:rPr>
              <w:t>Наименование цели</w:t>
            </w:r>
          </w:p>
        </w:tc>
        <w:tc>
          <w:tcPr>
            <w:tcW w:w="3118" w:type="dxa"/>
            <w:vAlign w:val="center"/>
          </w:tcPr>
          <w:p w:rsidR="00AC7927" w:rsidRPr="00AC7927" w:rsidRDefault="00AC7927" w:rsidP="00B23D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</w:rPr>
            </w:pPr>
            <w:r w:rsidRPr="00AC7927">
              <w:rPr>
                <w:szCs w:val="24"/>
              </w:rPr>
              <w:t>Ключевые показатели достижения цели</w:t>
            </w:r>
          </w:p>
        </w:tc>
        <w:tc>
          <w:tcPr>
            <w:tcW w:w="1418" w:type="dxa"/>
            <w:vAlign w:val="center"/>
          </w:tcPr>
          <w:p w:rsidR="00AC7927" w:rsidRPr="00AC7927" w:rsidRDefault="00AC7927" w:rsidP="00B23D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</w:rPr>
            </w:pPr>
            <w:r w:rsidRPr="00AC7927">
              <w:rPr>
                <w:szCs w:val="24"/>
              </w:rPr>
              <w:t>Единица измерения показателя цели</w:t>
            </w:r>
          </w:p>
        </w:tc>
        <w:tc>
          <w:tcPr>
            <w:tcW w:w="1701" w:type="dxa"/>
            <w:vAlign w:val="center"/>
          </w:tcPr>
          <w:p w:rsidR="00AC7927" w:rsidRPr="00AC7927" w:rsidRDefault="00AC7927" w:rsidP="00B23D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</w:rPr>
            </w:pPr>
            <w:r w:rsidRPr="00AC7927">
              <w:rPr>
                <w:szCs w:val="24"/>
              </w:rPr>
              <w:t>Значение показателя цели</w:t>
            </w:r>
          </w:p>
        </w:tc>
        <w:tc>
          <w:tcPr>
            <w:tcW w:w="1524" w:type="dxa"/>
            <w:vAlign w:val="center"/>
          </w:tcPr>
          <w:p w:rsidR="00AC7927" w:rsidRPr="00AC7927" w:rsidRDefault="00AC7927" w:rsidP="00B23D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</w:rPr>
            </w:pPr>
            <w:r w:rsidRPr="00AC7927">
              <w:rPr>
                <w:szCs w:val="24"/>
              </w:rPr>
              <w:t>Дата достижения результата цели</w:t>
            </w:r>
          </w:p>
        </w:tc>
      </w:tr>
      <w:tr w:rsidR="00677B00" w:rsidRPr="00AC7927" w:rsidTr="00B23D9C">
        <w:tc>
          <w:tcPr>
            <w:tcW w:w="2660" w:type="dxa"/>
            <w:vAlign w:val="center"/>
          </w:tcPr>
          <w:p w:rsidR="00677B00" w:rsidRPr="00AC7927" w:rsidRDefault="00677B00" w:rsidP="00B23D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Реализация статьи 38 Устава Смоленской области</w:t>
            </w:r>
          </w:p>
        </w:tc>
        <w:tc>
          <w:tcPr>
            <w:tcW w:w="3118" w:type="dxa"/>
            <w:vMerge w:val="restart"/>
            <w:vAlign w:val="center"/>
          </w:tcPr>
          <w:p w:rsidR="00677B00" w:rsidRPr="00AC7927" w:rsidRDefault="00677B00" w:rsidP="00B23D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Принятие проекта правового акта</w:t>
            </w:r>
          </w:p>
        </w:tc>
        <w:tc>
          <w:tcPr>
            <w:tcW w:w="1418" w:type="dxa"/>
            <w:vMerge w:val="restart"/>
            <w:vAlign w:val="center"/>
          </w:tcPr>
          <w:p w:rsidR="00677B00" w:rsidRPr="00AC7927" w:rsidRDefault="00677B00" w:rsidP="00B23D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единица</w:t>
            </w:r>
          </w:p>
        </w:tc>
        <w:tc>
          <w:tcPr>
            <w:tcW w:w="1701" w:type="dxa"/>
            <w:vMerge w:val="restart"/>
            <w:vAlign w:val="center"/>
          </w:tcPr>
          <w:p w:rsidR="00677B00" w:rsidRPr="00AC7927" w:rsidRDefault="00677B00" w:rsidP="00B8301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24" w:type="dxa"/>
            <w:vMerge w:val="restart"/>
            <w:vAlign w:val="center"/>
          </w:tcPr>
          <w:p w:rsidR="00677B00" w:rsidRPr="00AC7927" w:rsidRDefault="00677B00" w:rsidP="00B23D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01.02.2023</w:t>
            </w:r>
          </w:p>
        </w:tc>
      </w:tr>
      <w:tr w:rsidR="00677B00" w:rsidRPr="00AC7927" w:rsidTr="00B23D9C">
        <w:tc>
          <w:tcPr>
            <w:tcW w:w="2660" w:type="dxa"/>
            <w:vAlign w:val="center"/>
          </w:tcPr>
          <w:p w:rsidR="00677B00" w:rsidRPr="00AC7927" w:rsidRDefault="00677B00" w:rsidP="00B23D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Реализация части 5.1 статьи 55 Градостроительного кодекса Российской Федерации</w:t>
            </w:r>
          </w:p>
        </w:tc>
        <w:tc>
          <w:tcPr>
            <w:tcW w:w="3118" w:type="dxa"/>
            <w:vMerge/>
            <w:vAlign w:val="center"/>
          </w:tcPr>
          <w:p w:rsidR="00677B00" w:rsidRPr="00AC7927" w:rsidRDefault="00677B00" w:rsidP="00B23D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77B00" w:rsidRPr="00AC7927" w:rsidRDefault="00677B00" w:rsidP="00B23D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77B00" w:rsidRPr="00AC7927" w:rsidRDefault="00677B00" w:rsidP="00B8301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</w:rPr>
            </w:pPr>
          </w:p>
        </w:tc>
        <w:tc>
          <w:tcPr>
            <w:tcW w:w="1524" w:type="dxa"/>
            <w:vMerge/>
            <w:vAlign w:val="center"/>
          </w:tcPr>
          <w:p w:rsidR="00677B00" w:rsidRPr="00AC7927" w:rsidRDefault="00677B00" w:rsidP="00B23D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</w:rPr>
            </w:pPr>
          </w:p>
        </w:tc>
      </w:tr>
      <w:tr w:rsidR="00677B00" w:rsidRPr="00AC7927" w:rsidTr="00B23D9C">
        <w:tc>
          <w:tcPr>
            <w:tcW w:w="2660" w:type="dxa"/>
            <w:vAlign w:val="center"/>
          </w:tcPr>
          <w:p w:rsidR="00677B00" w:rsidRDefault="00677B00" w:rsidP="00B23D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Реализация приказа Министерства строительства и жилищно-коммунального хозяйства Российской Федерации от 03.06.2022 № 446/пр</w:t>
            </w:r>
          </w:p>
        </w:tc>
        <w:tc>
          <w:tcPr>
            <w:tcW w:w="3118" w:type="dxa"/>
            <w:vMerge/>
            <w:vAlign w:val="center"/>
          </w:tcPr>
          <w:p w:rsidR="00677B00" w:rsidRDefault="00677B00" w:rsidP="00B23D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77B00" w:rsidRDefault="00677B00" w:rsidP="00B23D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77B00" w:rsidRDefault="00677B00" w:rsidP="00B8301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</w:rPr>
            </w:pPr>
          </w:p>
        </w:tc>
        <w:tc>
          <w:tcPr>
            <w:tcW w:w="1524" w:type="dxa"/>
            <w:vMerge/>
            <w:vAlign w:val="center"/>
          </w:tcPr>
          <w:p w:rsidR="00677B00" w:rsidRDefault="00677B00" w:rsidP="00B23D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</w:rPr>
            </w:pPr>
          </w:p>
        </w:tc>
      </w:tr>
      <w:tr w:rsidR="00677B00" w:rsidRPr="00AC7927" w:rsidTr="00B23D9C">
        <w:tc>
          <w:tcPr>
            <w:tcW w:w="2660" w:type="dxa"/>
            <w:vAlign w:val="center"/>
          </w:tcPr>
          <w:p w:rsidR="00677B00" w:rsidRDefault="00677B00" w:rsidP="00B23D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Реализация части 3.8 </w:t>
            </w:r>
            <w:r>
              <w:rPr>
                <w:szCs w:val="24"/>
              </w:rPr>
              <w:lastRenderedPageBreak/>
              <w:t>статьи 55 Градостроительного кодекса Российской Федерации</w:t>
            </w:r>
          </w:p>
        </w:tc>
        <w:tc>
          <w:tcPr>
            <w:tcW w:w="3118" w:type="dxa"/>
            <w:vMerge/>
            <w:vAlign w:val="center"/>
          </w:tcPr>
          <w:p w:rsidR="00677B00" w:rsidRDefault="00677B00" w:rsidP="0088546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77B00" w:rsidRDefault="00677B00" w:rsidP="00B23D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77B00" w:rsidRDefault="00677B00" w:rsidP="00B8301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</w:rPr>
            </w:pPr>
          </w:p>
        </w:tc>
        <w:tc>
          <w:tcPr>
            <w:tcW w:w="1524" w:type="dxa"/>
            <w:vMerge/>
            <w:vAlign w:val="center"/>
          </w:tcPr>
          <w:p w:rsidR="00677B00" w:rsidRDefault="00677B00" w:rsidP="00B23D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</w:rPr>
            </w:pPr>
          </w:p>
        </w:tc>
      </w:tr>
    </w:tbl>
    <w:p w:rsidR="00AC7927" w:rsidRPr="00124CDD" w:rsidRDefault="00AC7927" w:rsidP="00AC7927">
      <w:pPr>
        <w:autoSpaceDE w:val="0"/>
        <w:autoSpaceDN w:val="0"/>
        <w:adjustRightInd w:val="0"/>
        <w:spacing w:line="228" w:lineRule="auto"/>
        <w:ind w:firstLine="709"/>
        <w:jc w:val="both"/>
        <w:rPr>
          <w:i/>
          <w:sz w:val="28"/>
          <w:szCs w:val="28"/>
        </w:rPr>
      </w:pPr>
      <w:r w:rsidRPr="00124CDD">
        <w:rPr>
          <w:i/>
          <w:sz w:val="28"/>
          <w:szCs w:val="28"/>
        </w:rPr>
        <w:lastRenderedPageBreak/>
        <w:t>г) оценка расходов областного бюджета в связи с реализацией предлагаемого правового регулирования с использованием количественных методов:</w:t>
      </w:r>
    </w:p>
    <w:p w:rsidR="00AC7927" w:rsidRPr="00124CDD" w:rsidRDefault="00AC7927" w:rsidP="00AC7927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124CDD">
        <w:rPr>
          <w:sz w:val="28"/>
          <w:szCs w:val="28"/>
        </w:rPr>
        <w:t>Реализация проекта постановления не потребует расходов областного бюджета.</w:t>
      </w:r>
    </w:p>
    <w:p w:rsidR="00AC7927" w:rsidRPr="00124CDD" w:rsidRDefault="00AC7927" w:rsidP="00AC7927">
      <w:pPr>
        <w:autoSpaceDE w:val="0"/>
        <w:autoSpaceDN w:val="0"/>
        <w:adjustRightInd w:val="0"/>
        <w:spacing w:line="228" w:lineRule="auto"/>
        <w:ind w:firstLine="709"/>
        <w:jc w:val="both"/>
        <w:rPr>
          <w:i/>
          <w:sz w:val="28"/>
          <w:szCs w:val="28"/>
        </w:rPr>
      </w:pPr>
      <w:r w:rsidRPr="00124CDD">
        <w:rPr>
          <w:i/>
          <w:sz w:val="28"/>
          <w:szCs w:val="28"/>
        </w:rPr>
        <w:t>д) описание возможных альтернативных способов предлагаемого правового регулирования (необходимые мероприятия, результат оценки последствий):</w:t>
      </w:r>
    </w:p>
    <w:tbl>
      <w:tblPr>
        <w:tblStyle w:val="af2"/>
        <w:tblW w:w="10454" w:type="dxa"/>
        <w:tblLayout w:type="fixed"/>
        <w:tblLook w:val="04A0"/>
      </w:tblPr>
      <w:tblGrid>
        <w:gridCol w:w="4706"/>
        <w:gridCol w:w="2041"/>
        <w:gridCol w:w="2041"/>
        <w:gridCol w:w="1666"/>
      </w:tblGrid>
      <w:tr w:rsidR="00E31D74" w:rsidRPr="00677B00" w:rsidTr="00E31D74">
        <w:tc>
          <w:tcPr>
            <w:tcW w:w="4706" w:type="dxa"/>
          </w:tcPr>
          <w:p w:rsidR="00677B00" w:rsidRPr="00ED610B" w:rsidRDefault="00677B00" w:rsidP="00AC792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</w:p>
        </w:tc>
        <w:tc>
          <w:tcPr>
            <w:tcW w:w="2041" w:type="dxa"/>
          </w:tcPr>
          <w:p w:rsidR="00677B00" w:rsidRPr="00677B00" w:rsidRDefault="00677B00" w:rsidP="00AC792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 w:rsidRPr="00677B00">
              <w:rPr>
                <w:szCs w:val="24"/>
              </w:rPr>
              <w:t>Вариант 1</w:t>
            </w:r>
          </w:p>
        </w:tc>
        <w:tc>
          <w:tcPr>
            <w:tcW w:w="2041" w:type="dxa"/>
          </w:tcPr>
          <w:p w:rsidR="00677B00" w:rsidRPr="00677B00" w:rsidRDefault="00677B00" w:rsidP="00AC792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 w:rsidRPr="00677B00">
              <w:rPr>
                <w:szCs w:val="24"/>
              </w:rPr>
              <w:t>Вариант 2</w:t>
            </w:r>
          </w:p>
        </w:tc>
        <w:tc>
          <w:tcPr>
            <w:tcW w:w="1666" w:type="dxa"/>
          </w:tcPr>
          <w:p w:rsidR="00677B00" w:rsidRPr="00677B00" w:rsidRDefault="00677B00" w:rsidP="00AC792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 w:rsidRPr="00677B00">
              <w:rPr>
                <w:szCs w:val="24"/>
              </w:rPr>
              <w:t>Комментарии</w:t>
            </w:r>
          </w:p>
        </w:tc>
      </w:tr>
      <w:tr w:rsidR="00E31D74" w:rsidRPr="00677B00" w:rsidTr="00E31D74">
        <w:tc>
          <w:tcPr>
            <w:tcW w:w="4706" w:type="dxa"/>
          </w:tcPr>
          <w:p w:rsidR="00677B00" w:rsidRPr="00677B00" w:rsidRDefault="00677B00" w:rsidP="00AC792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 w:rsidRPr="00677B00">
              <w:rPr>
                <w:szCs w:val="24"/>
              </w:rPr>
              <w:t>1. Содержание варианта решения проблемы</w:t>
            </w:r>
          </w:p>
        </w:tc>
        <w:tc>
          <w:tcPr>
            <w:tcW w:w="2041" w:type="dxa"/>
          </w:tcPr>
          <w:p w:rsidR="00677B00" w:rsidRPr="00677B00" w:rsidRDefault="00677B00" w:rsidP="00AC792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 w:rsidRPr="00677B00">
              <w:rPr>
                <w:szCs w:val="24"/>
              </w:rPr>
              <w:t>принятие проекта</w:t>
            </w:r>
          </w:p>
        </w:tc>
        <w:tc>
          <w:tcPr>
            <w:tcW w:w="2041" w:type="dxa"/>
          </w:tcPr>
          <w:p w:rsidR="00677B00" w:rsidRPr="00677B00" w:rsidRDefault="00677B00" w:rsidP="00AC792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 w:rsidRPr="00677B00">
              <w:rPr>
                <w:szCs w:val="24"/>
              </w:rPr>
              <w:t>непринятие проекта</w:t>
            </w:r>
          </w:p>
        </w:tc>
        <w:tc>
          <w:tcPr>
            <w:tcW w:w="1666" w:type="dxa"/>
          </w:tcPr>
          <w:p w:rsidR="00677B00" w:rsidRPr="00677B00" w:rsidRDefault="00677B00" w:rsidP="00AC792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</w:p>
        </w:tc>
      </w:tr>
      <w:tr w:rsidR="00E31D74" w:rsidRPr="00677B00" w:rsidTr="00E31D74">
        <w:tc>
          <w:tcPr>
            <w:tcW w:w="4706" w:type="dxa"/>
          </w:tcPr>
          <w:p w:rsidR="00677B00" w:rsidRPr="00677B00" w:rsidRDefault="00677B00" w:rsidP="00AC792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 w:rsidRPr="00677B00">
              <w:rPr>
                <w:szCs w:val="24"/>
              </w:rPr>
              <w:t>2. Качественная характеристика и оценка динамики численности потенциальных адресатов предполагаемого правового регулирования в среднесрочном периоде (1 – 3 года)</w:t>
            </w:r>
          </w:p>
        </w:tc>
        <w:tc>
          <w:tcPr>
            <w:tcW w:w="2041" w:type="dxa"/>
          </w:tcPr>
          <w:p w:rsidR="00677B00" w:rsidRPr="00677B00" w:rsidRDefault="00677B00" w:rsidP="00AC792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 w:rsidRPr="00677B00">
              <w:rPr>
                <w:szCs w:val="24"/>
              </w:rPr>
              <w:t>количество потенциальных получателей государственной услуги увеличится</w:t>
            </w:r>
          </w:p>
        </w:tc>
        <w:tc>
          <w:tcPr>
            <w:tcW w:w="2041" w:type="dxa"/>
          </w:tcPr>
          <w:p w:rsidR="00677B00" w:rsidRPr="00677B00" w:rsidRDefault="00677B00" w:rsidP="00677B0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 w:rsidRPr="00677B00">
              <w:rPr>
                <w:szCs w:val="24"/>
              </w:rPr>
              <w:t>количество потенциальных получателей государственной услуги не изменится</w:t>
            </w:r>
          </w:p>
        </w:tc>
        <w:tc>
          <w:tcPr>
            <w:tcW w:w="1666" w:type="dxa"/>
          </w:tcPr>
          <w:p w:rsidR="00677B00" w:rsidRPr="00677B00" w:rsidRDefault="00677B00" w:rsidP="00AC792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</w:p>
        </w:tc>
      </w:tr>
      <w:tr w:rsidR="00E31D74" w:rsidRPr="00677B00" w:rsidTr="00E31D74">
        <w:tc>
          <w:tcPr>
            <w:tcW w:w="4706" w:type="dxa"/>
          </w:tcPr>
          <w:p w:rsidR="00677B00" w:rsidRPr="00E31D74" w:rsidRDefault="00677B00" w:rsidP="00AC792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 w:rsidRPr="00677B00">
              <w:rPr>
                <w:szCs w:val="24"/>
              </w:rPr>
              <w:t xml:space="preserve">3. </w:t>
            </w:r>
            <w:r w:rsidR="00E31D74">
              <w:rPr>
                <w:szCs w:val="24"/>
              </w:rPr>
              <w:t>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041" w:type="dxa"/>
          </w:tcPr>
          <w:p w:rsidR="00677B00" w:rsidRDefault="00E31D74" w:rsidP="00AC792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дополнительные доходы отсутствуют</w:t>
            </w:r>
          </w:p>
          <w:p w:rsidR="00E31D74" w:rsidRPr="00677B00" w:rsidRDefault="00E31D74" w:rsidP="00AC792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дополнительные расходы присутствуют</w:t>
            </w:r>
          </w:p>
        </w:tc>
        <w:tc>
          <w:tcPr>
            <w:tcW w:w="2041" w:type="dxa"/>
          </w:tcPr>
          <w:p w:rsidR="00E31D74" w:rsidRDefault="00E31D74" w:rsidP="00E31D7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дополнительные доходы отсутствуют</w:t>
            </w:r>
          </w:p>
          <w:p w:rsidR="00677B00" w:rsidRPr="00677B00" w:rsidRDefault="00E31D74" w:rsidP="00E31D7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дополнительные расходы отсутствуют</w:t>
            </w:r>
          </w:p>
        </w:tc>
        <w:tc>
          <w:tcPr>
            <w:tcW w:w="1666" w:type="dxa"/>
          </w:tcPr>
          <w:p w:rsidR="00677B00" w:rsidRPr="00677B00" w:rsidRDefault="00677B00" w:rsidP="00AC792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</w:p>
        </w:tc>
      </w:tr>
      <w:tr w:rsidR="00E31D74" w:rsidRPr="00677B00" w:rsidTr="00E31D74">
        <w:tc>
          <w:tcPr>
            <w:tcW w:w="4706" w:type="dxa"/>
          </w:tcPr>
          <w:p w:rsidR="00677B00" w:rsidRPr="00677B00" w:rsidRDefault="00E31D74" w:rsidP="00AC792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4. Оценка расходов (доходов) областного бюджета с введением предлагаемого правового регулирования</w:t>
            </w:r>
          </w:p>
        </w:tc>
        <w:tc>
          <w:tcPr>
            <w:tcW w:w="2041" w:type="dxa"/>
          </w:tcPr>
          <w:p w:rsidR="00677B00" w:rsidRPr="00677B00" w:rsidRDefault="00E31D74" w:rsidP="00E31D7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доходы/расходы областного бюджета отражены в пункте «г» настоящего отчета</w:t>
            </w:r>
          </w:p>
        </w:tc>
        <w:tc>
          <w:tcPr>
            <w:tcW w:w="2041" w:type="dxa"/>
          </w:tcPr>
          <w:p w:rsidR="00677B00" w:rsidRPr="00677B00" w:rsidRDefault="00E31D74" w:rsidP="00AC792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доходы/расходы областного бюджета отражены в пункте «г» настоящего отчета</w:t>
            </w:r>
          </w:p>
        </w:tc>
        <w:tc>
          <w:tcPr>
            <w:tcW w:w="1666" w:type="dxa"/>
          </w:tcPr>
          <w:p w:rsidR="00677B00" w:rsidRPr="00677B00" w:rsidRDefault="00677B00" w:rsidP="00AC792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</w:p>
        </w:tc>
      </w:tr>
      <w:tr w:rsidR="00E31D74" w:rsidRPr="00677B00" w:rsidTr="00E31D74">
        <w:tc>
          <w:tcPr>
            <w:tcW w:w="4706" w:type="dxa"/>
          </w:tcPr>
          <w:p w:rsidR="00677B00" w:rsidRPr="00677B00" w:rsidRDefault="00E31D74" w:rsidP="00AC792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5. Оценка возможности достижения заявленных целей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041" w:type="dxa"/>
          </w:tcPr>
          <w:p w:rsidR="00677B00" w:rsidRPr="00677B00" w:rsidRDefault="00E31D74" w:rsidP="00AC792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цели регулирования будут достигнуты</w:t>
            </w:r>
          </w:p>
        </w:tc>
        <w:tc>
          <w:tcPr>
            <w:tcW w:w="2041" w:type="dxa"/>
          </w:tcPr>
          <w:p w:rsidR="00677B00" w:rsidRPr="00677B00" w:rsidRDefault="00E31D74" w:rsidP="00AC792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цели регулирования не будут достигнуты</w:t>
            </w:r>
          </w:p>
        </w:tc>
        <w:tc>
          <w:tcPr>
            <w:tcW w:w="1666" w:type="dxa"/>
          </w:tcPr>
          <w:p w:rsidR="00677B00" w:rsidRPr="00677B00" w:rsidRDefault="00677B00" w:rsidP="00AC792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</w:p>
        </w:tc>
      </w:tr>
      <w:tr w:rsidR="00E31D74" w:rsidRPr="00677B00" w:rsidTr="00E31D74">
        <w:tc>
          <w:tcPr>
            <w:tcW w:w="4706" w:type="dxa"/>
          </w:tcPr>
          <w:p w:rsidR="00677B00" w:rsidRPr="00677B00" w:rsidRDefault="00E31D74" w:rsidP="00AC792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6. Оценка рисов неблагоприятных последствий</w:t>
            </w:r>
          </w:p>
        </w:tc>
        <w:tc>
          <w:tcPr>
            <w:tcW w:w="2041" w:type="dxa"/>
          </w:tcPr>
          <w:p w:rsidR="00677B00" w:rsidRPr="00677B00" w:rsidRDefault="00E31D74" w:rsidP="00AC792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отсутствуют</w:t>
            </w:r>
          </w:p>
        </w:tc>
        <w:tc>
          <w:tcPr>
            <w:tcW w:w="2041" w:type="dxa"/>
          </w:tcPr>
          <w:p w:rsidR="00677B00" w:rsidRPr="00677B00" w:rsidRDefault="00E31D74" w:rsidP="00E31D7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риск неполучения государственной услуги</w:t>
            </w:r>
          </w:p>
        </w:tc>
        <w:tc>
          <w:tcPr>
            <w:tcW w:w="1666" w:type="dxa"/>
          </w:tcPr>
          <w:p w:rsidR="00677B00" w:rsidRPr="00677B00" w:rsidRDefault="00677B00" w:rsidP="00AC792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</w:p>
        </w:tc>
      </w:tr>
      <w:tr w:rsidR="00E31D74" w:rsidRPr="00677B00" w:rsidTr="00EE0A1F">
        <w:tc>
          <w:tcPr>
            <w:tcW w:w="4706" w:type="dxa"/>
          </w:tcPr>
          <w:p w:rsidR="00E31D74" w:rsidRPr="00677B00" w:rsidRDefault="00E31D74" w:rsidP="00AC792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7. </w:t>
            </w:r>
          </w:p>
        </w:tc>
        <w:tc>
          <w:tcPr>
            <w:tcW w:w="5748" w:type="dxa"/>
            <w:gridSpan w:val="3"/>
          </w:tcPr>
          <w:p w:rsidR="00E31D74" w:rsidRDefault="00E31D74" w:rsidP="00E31D7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 w:rsidRPr="00E31D74">
              <w:rPr>
                <w:szCs w:val="24"/>
              </w:rPr>
              <w:t>Обоснование выбора предпочтительного варианта</w:t>
            </w:r>
            <w:r>
              <w:rPr>
                <w:szCs w:val="24"/>
              </w:rPr>
              <w:t xml:space="preserve"> </w:t>
            </w:r>
            <w:r w:rsidRPr="00E31D74">
              <w:rPr>
                <w:szCs w:val="24"/>
              </w:rPr>
              <w:t>решения выявленной проблемы, в том числе обоснование</w:t>
            </w:r>
            <w:r>
              <w:rPr>
                <w:szCs w:val="24"/>
              </w:rPr>
              <w:t xml:space="preserve"> </w:t>
            </w:r>
            <w:r w:rsidRPr="00E31D74">
              <w:rPr>
                <w:szCs w:val="24"/>
              </w:rPr>
              <w:t>соразмерности затрат на исполнение обязательных</w:t>
            </w:r>
            <w:r>
              <w:rPr>
                <w:szCs w:val="24"/>
              </w:rPr>
              <w:t xml:space="preserve"> </w:t>
            </w:r>
            <w:r w:rsidRPr="00E31D74">
              <w:rPr>
                <w:szCs w:val="24"/>
              </w:rPr>
              <w:t>требований лицами, в отношении которых они</w:t>
            </w:r>
            <w:r>
              <w:rPr>
                <w:szCs w:val="24"/>
              </w:rPr>
              <w:t xml:space="preserve"> </w:t>
            </w:r>
            <w:r w:rsidRPr="00E31D74">
              <w:rPr>
                <w:szCs w:val="24"/>
              </w:rPr>
              <w:t>устанавливаются, с рисками, предотвращаемыми этими</w:t>
            </w:r>
            <w:r>
              <w:rPr>
                <w:szCs w:val="24"/>
              </w:rPr>
              <w:t xml:space="preserve"> </w:t>
            </w:r>
            <w:r w:rsidRPr="00E31D74">
              <w:rPr>
                <w:szCs w:val="24"/>
              </w:rPr>
              <w:t>обязательными требованиями, при обычных условиях</w:t>
            </w:r>
            <w:r>
              <w:rPr>
                <w:szCs w:val="24"/>
              </w:rPr>
              <w:t xml:space="preserve"> </w:t>
            </w:r>
            <w:r w:rsidRPr="00E31D74">
              <w:rPr>
                <w:szCs w:val="24"/>
              </w:rPr>
              <w:t>гражданского оборота:</w:t>
            </w:r>
          </w:p>
          <w:p w:rsidR="00E31D74" w:rsidRPr="00677B00" w:rsidRDefault="00E31D74" w:rsidP="00E31D7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 w:rsidRPr="00E31D74">
              <w:rPr>
                <w:szCs w:val="24"/>
              </w:rPr>
              <w:t>Выбран вариант № 1, поскольку в случае непринятия</w:t>
            </w:r>
            <w:r>
              <w:rPr>
                <w:szCs w:val="24"/>
              </w:rPr>
              <w:t xml:space="preserve"> </w:t>
            </w:r>
            <w:r w:rsidRPr="00E31D74">
              <w:rPr>
                <w:szCs w:val="24"/>
              </w:rPr>
              <w:t>проекта правового регулирования государственная</w:t>
            </w:r>
            <w:r>
              <w:rPr>
                <w:szCs w:val="24"/>
              </w:rPr>
              <w:t xml:space="preserve"> услуга</w:t>
            </w:r>
            <w:r w:rsidRPr="00E31D74">
              <w:rPr>
                <w:szCs w:val="24"/>
              </w:rPr>
              <w:t xml:space="preserve"> не будет </w:t>
            </w:r>
            <w:r>
              <w:rPr>
                <w:szCs w:val="24"/>
              </w:rPr>
              <w:t>соответствовать действующему законодательству</w:t>
            </w:r>
            <w:r w:rsidRPr="00E31D74">
              <w:rPr>
                <w:szCs w:val="24"/>
              </w:rPr>
              <w:t>, невыполнению целевых</w:t>
            </w:r>
            <w:r>
              <w:rPr>
                <w:szCs w:val="24"/>
              </w:rPr>
              <w:t xml:space="preserve"> </w:t>
            </w:r>
            <w:r w:rsidRPr="00E31D74">
              <w:rPr>
                <w:szCs w:val="24"/>
              </w:rPr>
              <w:t xml:space="preserve">показателей </w:t>
            </w:r>
            <w:r>
              <w:rPr>
                <w:szCs w:val="24"/>
              </w:rPr>
              <w:t xml:space="preserve">регламентизации массовых социально </w:t>
            </w:r>
            <w:r>
              <w:rPr>
                <w:szCs w:val="24"/>
              </w:rPr>
              <w:lastRenderedPageBreak/>
              <w:t>значимых услуг</w:t>
            </w:r>
            <w:r w:rsidRPr="00E31D74">
              <w:rPr>
                <w:szCs w:val="24"/>
              </w:rPr>
              <w:t>. В связи с этим Департамент</w:t>
            </w:r>
            <w:r>
              <w:rPr>
                <w:szCs w:val="24"/>
              </w:rPr>
              <w:t xml:space="preserve"> </w:t>
            </w:r>
            <w:r w:rsidRPr="00E31D74">
              <w:rPr>
                <w:szCs w:val="24"/>
              </w:rPr>
              <w:t>полагает, что альтернативные способы решения проблемы</w:t>
            </w:r>
            <w:r>
              <w:rPr>
                <w:szCs w:val="24"/>
              </w:rPr>
              <w:t xml:space="preserve"> </w:t>
            </w:r>
            <w:r w:rsidRPr="00E31D74">
              <w:rPr>
                <w:szCs w:val="24"/>
              </w:rPr>
              <w:t>отсутствуют, в рамках которого возможно достижение</w:t>
            </w:r>
            <w:r>
              <w:rPr>
                <w:szCs w:val="24"/>
              </w:rPr>
              <w:t xml:space="preserve"> </w:t>
            </w:r>
            <w:r w:rsidRPr="00E31D74">
              <w:rPr>
                <w:szCs w:val="24"/>
              </w:rPr>
              <w:t>целей правового регулирования при отсутствии рисков</w:t>
            </w:r>
            <w:r>
              <w:rPr>
                <w:szCs w:val="24"/>
              </w:rPr>
              <w:t xml:space="preserve"> </w:t>
            </w:r>
            <w:r w:rsidRPr="00E31D74">
              <w:rPr>
                <w:szCs w:val="24"/>
              </w:rPr>
              <w:t>неблагоприятных последствий.</w:t>
            </w:r>
          </w:p>
        </w:tc>
      </w:tr>
      <w:tr w:rsidR="00E31D74" w:rsidRPr="00677B00" w:rsidTr="00EE0A1F">
        <w:tc>
          <w:tcPr>
            <w:tcW w:w="4706" w:type="dxa"/>
          </w:tcPr>
          <w:p w:rsidR="00E31D74" w:rsidRDefault="00E31D74" w:rsidP="00AC792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8. </w:t>
            </w:r>
          </w:p>
        </w:tc>
        <w:tc>
          <w:tcPr>
            <w:tcW w:w="5748" w:type="dxa"/>
            <w:gridSpan w:val="3"/>
          </w:tcPr>
          <w:p w:rsidR="00E31D74" w:rsidRDefault="00E31D74" w:rsidP="00E31D7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 w:rsidRPr="00E31D74">
              <w:rPr>
                <w:szCs w:val="24"/>
              </w:rPr>
              <w:t>Детальное описание предлагаемого варианта решения</w:t>
            </w:r>
            <w:r>
              <w:rPr>
                <w:szCs w:val="24"/>
              </w:rPr>
              <w:t xml:space="preserve"> </w:t>
            </w:r>
            <w:r w:rsidRPr="00E31D74">
              <w:rPr>
                <w:szCs w:val="24"/>
              </w:rPr>
              <w:t>проблемы:</w:t>
            </w:r>
          </w:p>
          <w:p w:rsidR="00E31D74" w:rsidRDefault="00E31D74" w:rsidP="00E31D7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Проект НПА разработан в связи с необходимостью приведения Административного регламента в соответствие с требованиями федерального и областного законодательства, а именно:</w:t>
            </w:r>
          </w:p>
          <w:p w:rsidR="00E31D74" w:rsidRPr="00E31D74" w:rsidRDefault="00E31D74" w:rsidP="00E31D7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Градостроительный кодекс </w:t>
            </w:r>
            <w:r w:rsidRPr="00E31D74">
              <w:rPr>
                <w:szCs w:val="24"/>
              </w:rPr>
              <w:t>Российской Федерации</w:t>
            </w:r>
          </w:p>
          <w:p w:rsidR="00E31D74" w:rsidRPr="00E31D74" w:rsidRDefault="00E31D74" w:rsidP="00E31D7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 приказ</w:t>
            </w:r>
            <w:r w:rsidRPr="00E31D74">
              <w:rPr>
                <w:szCs w:val="24"/>
              </w:rPr>
              <w:t xml:space="preserve"> Министерства строительства и жилищно-коммунального хозяйства Российской Федерации от 03.06.2022 № 446/пр</w:t>
            </w:r>
          </w:p>
          <w:p w:rsidR="00E31D74" w:rsidRPr="00E31D74" w:rsidRDefault="00E31D74" w:rsidP="00E31D7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 Устав</w:t>
            </w:r>
            <w:r w:rsidRPr="00E31D74">
              <w:rPr>
                <w:szCs w:val="24"/>
              </w:rPr>
              <w:t xml:space="preserve"> Смоленской области</w:t>
            </w:r>
          </w:p>
        </w:tc>
      </w:tr>
    </w:tbl>
    <w:p w:rsidR="00AC7927" w:rsidRPr="00124CDD" w:rsidRDefault="00AC7927" w:rsidP="00AC7927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124CDD">
        <w:rPr>
          <w:i/>
          <w:sz w:val="28"/>
          <w:szCs w:val="28"/>
        </w:rPr>
        <w:t>е) описание основных групп субъектов предпринимательской и инвестиционной деятельности, интересы которых будут затронуты предлагаемым правовым регулированием:</w:t>
      </w:r>
    </w:p>
    <w:p w:rsidR="00AC7927" w:rsidRPr="00124CDD" w:rsidRDefault="00AC7927" w:rsidP="00AC7927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124CDD">
        <w:rPr>
          <w:sz w:val="28"/>
          <w:szCs w:val="28"/>
        </w:rPr>
        <w:t>Принятие и реализация проекта постановления затронет интересы субъектов предпринимательской и инвестиционной деятельности в сферах строительства, архитектурно-строительного проектирования и жилищно-коммунального хозяйства.</w:t>
      </w:r>
    </w:p>
    <w:p w:rsidR="00AC7927" w:rsidRPr="00124CDD" w:rsidRDefault="00AC7927" w:rsidP="00AC7927">
      <w:pPr>
        <w:autoSpaceDE w:val="0"/>
        <w:autoSpaceDN w:val="0"/>
        <w:adjustRightInd w:val="0"/>
        <w:spacing w:line="228" w:lineRule="auto"/>
        <w:ind w:firstLine="709"/>
        <w:jc w:val="both"/>
        <w:rPr>
          <w:i/>
          <w:sz w:val="28"/>
          <w:szCs w:val="28"/>
        </w:rPr>
      </w:pPr>
      <w:r w:rsidRPr="00124CDD">
        <w:rPr>
          <w:i/>
          <w:sz w:val="28"/>
          <w:szCs w:val="28"/>
        </w:rPr>
        <w:t>ж) оценка изменений расходов субъектов предпринимательской и инвестиционной деятельности на осуществление такой деятельности, связанных с необходимостью соблюдать введенные обязанности, запреты и ограничения, возлагаемые на них предлагаемым правовым регулированием, с использованием количественных методов:</w:t>
      </w:r>
    </w:p>
    <w:p w:rsidR="00B83014" w:rsidRDefault="00E31D74" w:rsidP="00B83014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E31D74">
        <w:rPr>
          <w:b/>
          <w:sz w:val="28"/>
          <w:szCs w:val="28"/>
        </w:rPr>
        <w:t>Название требования:</w:t>
      </w:r>
      <w:r>
        <w:rPr>
          <w:sz w:val="28"/>
          <w:szCs w:val="28"/>
        </w:rPr>
        <w:t xml:space="preserve"> предоставление документов для получения государственной услуги.</w:t>
      </w:r>
    </w:p>
    <w:p w:rsidR="00E31D74" w:rsidRDefault="00E31D74" w:rsidP="00B83014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E31D74">
        <w:rPr>
          <w:b/>
          <w:sz w:val="28"/>
          <w:szCs w:val="28"/>
        </w:rPr>
        <w:t>Условие возникновения требования:</w:t>
      </w:r>
      <w:r>
        <w:rPr>
          <w:sz w:val="28"/>
          <w:szCs w:val="28"/>
        </w:rPr>
        <w:t xml:space="preserve"> обращение в Департамент.</w:t>
      </w:r>
    </w:p>
    <w:p w:rsidR="00E31D74" w:rsidRDefault="00E31D74" w:rsidP="00B83014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E31D74">
        <w:rPr>
          <w:b/>
          <w:sz w:val="28"/>
          <w:szCs w:val="28"/>
        </w:rPr>
        <w:t>Тип требования:</w:t>
      </w:r>
      <w:r>
        <w:rPr>
          <w:sz w:val="28"/>
          <w:szCs w:val="28"/>
        </w:rPr>
        <w:t xml:space="preserve"> подготовка и предоставление документов.</w:t>
      </w:r>
    </w:p>
    <w:p w:rsidR="00E31D74" w:rsidRDefault="00E31D74" w:rsidP="00B83014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E31D74">
        <w:rPr>
          <w:b/>
          <w:sz w:val="28"/>
          <w:szCs w:val="28"/>
        </w:rPr>
        <w:t>Масштаб:</w:t>
      </w:r>
      <w:r>
        <w:rPr>
          <w:sz w:val="28"/>
          <w:szCs w:val="28"/>
        </w:rPr>
        <w:t xml:space="preserve"> участников – 1 ед.</w:t>
      </w:r>
    </w:p>
    <w:p w:rsidR="00E31D74" w:rsidRDefault="00E31D74" w:rsidP="00B83014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E31D74">
        <w:rPr>
          <w:b/>
          <w:sz w:val="28"/>
          <w:szCs w:val="28"/>
        </w:rPr>
        <w:t>Частота:</w:t>
      </w:r>
      <w:r>
        <w:rPr>
          <w:sz w:val="28"/>
          <w:szCs w:val="28"/>
        </w:rPr>
        <w:t xml:space="preserve"> при возникновении необходимости</w:t>
      </w:r>
    </w:p>
    <w:p w:rsidR="00E31D74" w:rsidRDefault="00E31D74" w:rsidP="00B83014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E31D74">
        <w:rPr>
          <w:b/>
          <w:sz w:val="28"/>
          <w:szCs w:val="28"/>
        </w:rPr>
        <w:t>Среднемесячная заработная плата</w:t>
      </w:r>
      <w:r>
        <w:rPr>
          <w:sz w:val="28"/>
          <w:szCs w:val="28"/>
        </w:rPr>
        <w:t xml:space="preserve"> по виду экономической деятельности «Строительство» за январь-август 2022 года составила 38 308,5 руб. (материалы территориального органа Федеральной службы государственной статистики по Смоленской области – </w:t>
      </w:r>
      <w:hyperlink r:id="rId10" w:history="1">
        <w:r w:rsidRPr="00E31D74">
          <w:rPr>
            <w:rStyle w:val="ae"/>
            <w:sz w:val="28"/>
            <w:szCs w:val="28"/>
          </w:rPr>
          <w:t>https://sml.gks.ru/folder/53381</w:t>
        </w:r>
      </w:hyperlink>
      <w:r>
        <w:rPr>
          <w:sz w:val="28"/>
          <w:szCs w:val="28"/>
        </w:rPr>
        <w:t>).</w:t>
      </w:r>
    </w:p>
    <w:p w:rsidR="00E31D74" w:rsidRDefault="00E31D74" w:rsidP="00B83014">
      <w:pPr>
        <w:autoSpaceDE w:val="0"/>
        <w:autoSpaceDN w:val="0"/>
        <w:adjustRightInd w:val="0"/>
        <w:spacing w:line="228" w:lineRule="auto"/>
        <w:ind w:firstLine="709"/>
        <w:jc w:val="both"/>
        <w:rPr>
          <w:b/>
          <w:sz w:val="28"/>
          <w:szCs w:val="28"/>
        </w:rPr>
      </w:pPr>
      <w:r w:rsidRPr="00E31D74">
        <w:rPr>
          <w:b/>
          <w:sz w:val="28"/>
          <w:szCs w:val="28"/>
        </w:rPr>
        <w:t xml:space="preserve">Средняя стоимость часа работы: </w:t>
      </w:r>
      <w:r>
        <w:rPr>
          <w:sz w:val="28"/>
          <w:szCs w:val="28"/>
        </w:rPr>
        <w:t xml:space="preserve">38 308,5/21 рабочий день/8 рабочих часов = </w:t>
      </w:r>
      <w:r w:rsidRPr="00E31D74">
        <w:rPr>
          <w:b/>
          <w:sz w:val="28"/>
          <w:szCs w:val="28"/>
        </w:rPr>
        <w:t>228,03 руб.</w:t>
      </w:r>
    </w:p>
    <w:tbl>
      <w:tblPr>
        <w:tblStyle w:val="af2"/>
        <w:tblW w:w="0" w:type="auto"/>
        <w:tblLook w:val="04A0"/>
      </w:tblPr>
      <w:tblGrid>
        <w:gridCol w:w="3473"/>
        <w:gridCol w:w="3474"/>
        <w:gridCol w:w="3474"/>
      </w:tblGrid>
      <w:tr w:rsidR="00E31D74" w:rsidRPr="00E31D74" w:rsidTr="00E31D74">
        <w:tc>
          <w:tcPr>
            <w:tcW w:w="3473" w:type="dxa"/>
          </w:tcPr>
          <w:p w:rsidR="00E31D74" w:rsidRPr="00E31D74" w:rsidRDefault="00E31D74" w:rsidP="00B8301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 w:rsidRPr="00E31D74">
              <w:rPr>
                <w:szCs w:val="24"/>
              </w:rPr>
              <w:t>Текущее регулирование</w:t>
            </w:r>
          </w:p>
        </w:tc>
        <w:tc>
          <w:tcPr>
            <w:tcW w:w="3474" w:type="dxa"/>
          </w:tcPr>
          <w:p w:rsidR="00E31D74" w:rsidRPr="00E31D74" w:rsidRDefault="00E31D74" w:rsidP="00B8301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 w:rsidRPr="00E31D74">
              <w:rPr>
                <w:szCs w:val="24"/>
              </w:rPr>
              <w:t>Новое регулирование</w:t>
            </w:r>
          </w:p>
        </w:tc>
        <w:tc>
          <w:tcPr>
            <w:tcW w:w="3474" w:type="dxa"/>
          </w:tcPr>
          <w:p w:rsidR="00E31D74" w:rsidRPr="00E31D74" w:rsidRDefault="00E31D74" w:rsidP="00B8301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 w:rsidRPr="00E31D74">
              <w:rPr>
                <w:szCs w:val="24"/>
              </w:rPr>
              <w:t>Комментарии</w:t>
            </w:r>
          </w:p>
        </w:tc>
      </w:tr>
      <w:tr w:rsidR="00ED610B" w:rsidRPr="00E31D74" w:rsidTr="00E31D74">
        <w:tc>
          <w:tcPr>
            <w:tcW w:w="3473" w:type="dxa"/>
          </w:tcPr>
          <w:p w:rsidR="00ED610B" w:rsidRPr="00E31D74" w:rsidRDefault="00ED610B" w:rsidP="00C85C0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 w:rsidRPr="00E31D74">
              <w:rPr>
                <w:szCs w:val="24"/>
              </w:rPr>
              <w:t>Пакет документов для получения государственной услуги:</w:t>
            </w:r>
          </w:p>
          <w:p w:rsidR="00ED610B" w:rsidRPr="00E31D74" w:rsidRDefault="00ED610B" w:rsidP="00C85C0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 w:rsidRPr="00E31D74">
              <w:rPr>
                <w:szCs w:val="24"/>
              </w:rPr>
              <w:t>1) заявление – 1 чел/час</w:t>
            </w:r>
          </w:p>
          <w:p w:rsidR="00ED610B" w:rsidRPr="00E31D74" w:rsidRDefault="00ED610B" w:rsidP="00C85C0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 w:rsidRPr="00E31D74">
              <w:rPr>
                <w:szCs w:val="24"/>
              </w:rPr>
              <w:t xml:space="preserve">2) пакет документов – </w:t>
            </w:r>
            <w:r>
              <w:rPr>
                <w:szCs w:val="24"/>
              </w:rPr>
              <w:t>15</w:t>
            </w:r>
            <w:r w:rsidRPr="00E31D74">
              <w:rPr>
                <w:szCs w:val="24"/>
              </w:rPr>
              <w:t xml:space="preserve"> чел/час</w:t>
            </w:r>
          </w:p>
          <w:p w:rsidR="00ED610B" w:rsidRPr="00E31D74" w:rsidRDefault="00ED610B" w:rsidP="00C85C0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 w:rsidRPr="00E31D74">
              <w:rPr>
                <w:szCs w:val="24"/>
              </w:rPr>
              <w:t>3) подача документов в Департамент – 2 чел/час</w:t>
            </w:r>
          </w:p>
        </w:tc>
        <w:tc>
          <w:tcPr>
            <w:tcW w:w="3474" w:type="dxa"/>
          </w:tcPr>
          <w:p w:rsidR="00ED610B" w:rsidRPr="00E31D74" w:rsidRDefault="00ED610B" w:rsidP="00C85C0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 w:rsidRPr="00E31D74">
              <w:rPr>
                <w:szCs w:val="24"/>
              </w:rPr>
              <w:t>Пакет документов для получения субсидии:</w:t>
            </w:r>
          </w:p>
          <w:p w:rsidR="00ED610B" w:rsidRPr="00E31D74" w:rsidRDefault="00ED610B" w:rsidP="00C85C0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 w:rsidRPr="00E31D74">
              <w:rPr>
                <w:szCs w:val="24"/>
              </w:rPr>
              <w:t>1) заявление – 1 чел/час</w:t>
            </w:r>
          </w:p>
          <w:p w:rsidR="00ED610B" w:rsidRPr="00E31D74" w:rsidRDefault="00ED610B" w:rsidP="00C85C0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 w:rsidRPr="00E31D74">
              <w:rPr>
                <w:szCs w:val="24"/>
              </w:rPr>
              <w:t xml:space="preserve">2) пакет документов – </w:t>
            </w:r>
            <w:r>
              <w:rPr>
                <w:szCs w:val="24"/>
              </w:rPr>
              <w:t>16</w:t>
            </w:r>
            <w:r w:rsidRPr="00E31D74">
              <w:rPr>
                <w:szCs w:val="24"/>
              </w:rPr>
              <w:t xml:space="preserve"> чел/час</w:t>
            </w:r>
          </w:p>
          <w:p w:rsidR="00ED610B" w:rsidRPr="00E31D74" w:rsidRDefault="00ED610B" w:rsidP="00C85C0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 w:rsidRPr="00E31D74">
              <w:rPr>
                <w:szCs w:val="24"/>
              </w:rPr>
              <w:t>3) подача документов в Департамент – 2 чел/час</w:t>
            </w:r>
          </w:p>
        </w:tc>
        <w:tc>
          <w:tcPr>
            <w:tcW w:w="3474" w:type="dxa"/>
          </w:tcPr>
          <w:p w:rsidR="00ED610B" w:rsidRPr="00E31D74" w:rsidRDefault="00ED610B" w:rsidP="00B8301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</w:p>
        </w:tc>
      </w:tr>
      <w:tr w:rsidR="00ED610B" w:rsidRPr="00E31D74" w:rsidTr="00E31D74">
        <w:tc>
          <w:tcPr>
            <w:tcW w:w="3473" w:type="dxa"/>
          </w:tcPr>
          <w:p w:rsidR="00ED610B" w:rsidRPr="00E31D74" w:rsidRDefault="00ED610B" w:rsidP="00C85C0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  <w:szCs w:val="24"/>
              </w:rPr>
            </w:pPr>
            <w:r w:rsidRPr="00E31D74">
              <w:rPr>
                <w:szCs w:val="24"/>
              </w:rPr>
              <w:t>Общая стои</w:t>
            </w:r>
            <w:r>
              <w:rPr>
                <w:szCs w:val="24"/>
              </w:rPr>
              <w:t>мость требования: 228,03 руб.*18</w:t>
            </w:r>
            <w:r w:rsidRPr="00E31D74">
              <w:rPr>
                <w:szCs w:val="24"/>
              </w:rPr>
              <w:t xml:space="preserve"> чел/час*1 обращение = </w:t>
            </w:r>
            <w:r w:rsidRPr="0073758D">
              <w:rPr>
                <w:b/>
                <w:szCs w:val="24"/>
              </w:rPr>
              <w:t>4 104,54</w:t>
            </w:r>
            <w:r w:rsidRPr="00E31D74">
              <w:rPr>
                <w:b/>
                <w:szCs w:val="24"/>
              </w:rPr>
              <w:t xml:space="preserve"> руб.</w:t>
            </w:r>
          </w:p>
        </w:tc>
        <w:tc>
          <w:tcPr>
            <w:tcW w:w="3474" w:type="dxa"/>
          </w:tcPr>
          <w:p w:rsidR="00ED610B" w:rsidRPr="00E31D74" w:rsidRDefault="00ED610B" w:rsidP="00C85C0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  <w:szCs w:val="24"/>
              </w:rPr>
            </w:pPr>
            <w:r w:rsidRPr="00E31D74">
              <w:rPr>
                <w:szCs w:val="24"/>
              </w:rPr>
              <w:t>Общая стои</w:t>
            </w:r>
            <w:r>
              <w:rPr>
                <w:szCs w:val="24"/>
              </w:rPr>
              <w:t>мость требования: 228,03 руб.*19</w:t>
            </w:r>
            <w:r w:rsidRPr="00E31D74">
              <w:rPr>
                <w:szCs w:val="24"/>
              </w:rPr>
              <w:t xml:space="preserve"> чел/час*1 обращение = </w:t>
            </w:r>
            <w:r w:rsidRPr="0073758D">
              <w:rPr>
                <w:b/>
                <w:szCs w:val="24"/>
              </w:rPr>
              <w:t>4 332,57</w:t>
            </w:r>
            <w:r>
              <w:rPr>
                <w:b/>
                <w:szCs w:val="24"/>
              </w:rPr>
              <w:t xml:space="preserve"> </w:t>
            </w:r>
            <w:r w:rsidRPr="00E31D74">
              <w:rPr>
                <w:b/>
                <w:szCs w:val="24"/>
              </w:rPr>
              <w:t>руб.</w:t>
            </w:r>
          </w:p>
        </w:tc>
        <w:tc>
          <w:tcPr>
            <w:tcW w:w="3474" w:type="dxa"/>
          </w:tcPr>
          <w:p w:rsidR="00ED610B" w:rsidRPr="00E31D74" w:rsidRDefault="00ED610B" w:rsidP="00B8301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</w:p>
        </w:tc>
      </w:tr>
      <w:tr w:rsidR="00E31D74" w:rsidRPr="00E31D74" w:rsidTr="006214C4">
        <w:tc>
          <w:tcPr>
            <w:tcW w:w="10421" w:type="dxa"/>
            <w:gridSpan w:val="3"/>
          </w:tcPr>
          <w:p w:rsidR="00E31D74" w:rsidRPr="00E31D74" w:rsidRDefault="00E31D74" w:rsidP="00B8301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При принятии проекта постановления и получения государственной услуги расходы получателей увеличатся</w:t>
            </w:r>
          </w:p>
        </w:tc>
      </w:tr>
    </w:tbl>
    <w:p w:rsidR="00AC7927" w:rsidRPr="00124CDD" w:rsidRDefault="00AC7927" w:rsidP="00B83014">
      <w:pPr>
        <w:autoSpaceDE w:val="0"/>
        <w:autoSpaceDN w:val="0"/>
        <w:adjustRightInd w:val="0"/>
        <w:spacing w:line="228" w:lineRule="auto"/>
        <w:ind w:firstLine="709"/>
        <w:jc w:val="both"/>
        <w:rPr>
          <w:i/>
          <w:sz w:val="28"/>
          <w:szCs w:val="28"/>
        </w:rPr>
      </w:pPr>
      <w:r w:rsidRPr="00124CDD">
        <w:rPr>
          <w:i/>
          <w:sz w:val="28"/>
          <w:szCs w:val="28"/>
        </w:rPr>
        <w:t xml:space="preserve">з) сведения о результатах проведенных публичных обсуждений (ссылка на подраздел во вкладке </w:t>
      </w:r>
      <w:r w:rsidR="0015152D">
        <w:rPr>
          <w:i/>
          <w:sz w:val="28"/>
          <w:szCs w:val="28"/>
        </w:rPr>
        <w:t>«</w:t>
      </w:r>
      <w:r w:rsidRPr="00124CDD">
        <w:rPr>
          <w:i/>
          <w:sz w:val="28"/>
          <w:szCs w:val="28"/>
        </w:rPr>
        <w:t>Публичные обсуждения в рамках ОРВ</w:t>
      </w:r>
      <w:r w:rsidR="0015152D">
        <w:rPr>
          <w:i/>
          <w:sz w:val="28"/>
          <w:szCs w:val="28"/>
        </w:rPr>
        <w:t>»</w:t>
      </w:r>
      <w:r w:rsidRPr="00124CDD">
        <w:rPr>
          <w:i/>
          <w:sz w:val="28"/>
          <w:szCs w:val="28"/>
        </w:rPr>
        <w:t xml:space="preserve"> официального сайта разработчика или на региональном портале: </w:t>
      </w:r>
      <w:proofErr w:type="spellStart"/>
      <w:r w:rsidRPr="00124CDD">
        <w:rPr>
          <w:i/>
          <w:sz w:val="28"/>
          <w:szCs w:val="28"/>
        </w:rPr>
        <w:t>www.regulation.gov.ru</w:t>
      </w:r>
      <w:proofErr w:type="spellEnd"/>
      <w:r w:rsidRPr="00124CDD">
        <w:rPr>
          <w:i/>
          <w:sz w:val="28"/>
          <w:szCs w:val="28"/>
        </w:rPr>
        <w:t xml:space="preserve"> в информационно-телекоммуникационной сети </w:t>
      </w:r>
      <w:r w:rsidR="0015152D">
        <w:rPr>
          <w:i/>
          <w:sz w:val="28"/>
          <w:szCs w:val="28"/>
        </w:rPr>
        <w:t>«</w:t>
      </w:r>
      <w:r w:rsidRPr="00124CDD">
        <w:rPr>
          <w:i/>
          <w:sz w:val="28"/>
          <w:szCs w:val="28"/>
        </w:rPr>
        <w:t>Интернет</w:t>
      </w:r>
      <w:r w:rsidR="0015152D">
        <w:rPr>
          <w:i/>
          <w:sz w:val="28"/>
          <w:szCs w:val="28"/>
        </w:rPr>
        <w:t>»</w:t>
      </w:r>
      <w:r w:rsidRPr="00124CDD">
        <w:rPr>
          <w:i/>
          <w:sz w:val="28"/>
          <w:szCs w:val="28"/>
        </w:rPr>
        <w:t>, где размещена информация о проведении публичного обсуждения, срок проведения публичного обсуждения, сведения об участниках публичного обсуждения, информация о поступивших замечаниях и предложениях по доработке проекта НПА, а также по их учету разработчиком):</w:t>
      </w:r>
    </w:p>
    <w:p w:rsidR="00AC7927" w:rsidRPr="00124CDD" w:rsidRDefault="00944F96" w:rsidP="00AC7927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был размещен на официальном сайте Департамента в информационно-телекоммуникационной сети «Интернет» по адресу: </w:t>
      </w:r>
      <w:hyperlink r:id="rId11" w:history="1">
        <w:r w:rsidR="0015152D" w:rsidRPr="0015152D">
          <w:rPr>
            <w:rStyle w:val="ae"/>
            <w:sz w:val="28"/>
            <w:szCs w:val="28"/>
          </w:rPr>
          <w:t>https://stjkh.admin-smolensk.ru/gradostroitelstvo/ocenka-reguliruyuschego-vozdejstviya/vvod-v-ekspluataciyu/</w:t>
        </w:r>
      </w:hyperlink>
      <w:r>
        <w:t xml:space="preserve"> </w:t>
      </w:r>
      <w:r w:rsidRPr="00944F96">
        <w:rPr>
          <w:sz w:val="28"/>
          <w:szCs w:val="28"/>
        </w:rPr>
        <w:t xml:space="preserve">для </w:t>
      </w:r>
      <w:r>
        <w:rPr>
          <w:sz w:val="28"/>
          <w:szCs w:val="28"/>
        </w:rPr>
        <w:t>проведения публичных обсуждений. Сроки проведения публичных обсуждений установлены с 29.08.2022 по 09.09.2022. За время проведения публичных обсуждений замечания и предложения по доработке проекта постановления не поступали.</w:t>
      </w:r>
    </w:p>
    <w:p w:rsidR="00AC7927" w:rsidRPr="00124CDD" w:rsidRDefault="00AC7927" w:rsidP="00AC7927">
      <w:pPr>
        <w:autoSpaceDE w:val="0"/>
        <w:autoSpaceDN w:val="0"/>
        <w:adjustRightInd w:val="0"/>
        <w:spacing w:line="228" w:lineRule="auto"/>
        <w:ind w:firstLine="709"/>
        <w:jc w:val="both"/>
        <w:rPr>
          <w:i/>
          <w:sz w:val="28"/>
          <w:szCs w:val="28"/>
        </w:rPr>
      </w:pPr>
      <w:r w:rsidRPr="00124CDD">
        <w:rPr>
          <w:i/>
          <w:sz w:val="28"/>
          <w:szCs w:val="28"/>
        </w:rPr>
        <w:t>и) обоснование необходимости представления субъектом предпринимательской и инвестиционной деятельности документов, предусмотренных проектом НПА, в разрезе каждого такого документа:</w:t>
      </w:r>
    </w:p>
    <w:tbl>
      <w:tblPr>
        <w:tblStyle w:val="af2"/>
        <w:tblW w:w="0" w:type="auto"/>
        <w:tblLook w:val="04A0"/>
      </w:tblPr>
      <w:tblGrid>
        <w:gridCol w:w="594"/>
        <w:gridCol w:w="6301"/>
        <w:gridCol w:w="3526"/>
      </w:tblGrid>
      <w:tr w:rsidR="00AC7927" w:rsidRPr="00AC7927" w:rsidTr="00B23D9C">
        <w:tc>
          <w:tcPr>
            <w:tcW w:w="594" w:type="dxa"/>
            <w:vAlign w:val="center"/>
          </w:tcPr>
          <w:p w:rsidR="00AC7927" w:rsidRPr="00AC7927" w:rsidRDefault="00AC7927" w:rsidP="00B23D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</w:rPr>
            </w:pPr>
            <w:r w:rsidRPr="00AC7927">
              <w:rPr>
                <w:szCs w:val="24"/>
              </w:rPr>
              <w:t>№ п/п</w:t>
            </w:r>
          </w:p>
        </w:tc>
        <w:tc>
          <w:tcPr>
            <w:tcW w:w="6301" w:type="dxa"/>
            <w:vAlign w:val="center"/>
          </w:tcPr>
          <w:p w:rsidR="00AC7927" w:rsidRPr="00AC7927" w:rsidRDefault="00AC7927" w:rsidP="00B23D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</w:rPr>
            </w:pPr>
            <w:r w:rsidRPr="00AC7927">
              <w:rPr>
                <w:szCs w:val="24"/>
              </w:rPr>
              <w:t>Наименование документа</w:t>
            </w:r>
          </w:p>
        </w:tc>
        <w:tc>
          <w:tcPr>
            <w:tcW w:w="3526" w:type="dxa"/>
            <w:vAlign w:val="center"/>
          </w:tcPr>
          <w:p w:rsidR="00AC7927" w:rsidRPr="00AC7927" w:rsidRDefault="00AC7927" w:rsidP="00B23D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</w:rPr>
            </w:pPr>
            <w:r w:rsidRPr="00AC7927">
              <w:rPr>
                <w:szCs w:val="24"/>
              </w:rPr>
              <w:t>Обоснование предоставления документа</w:t>
            </w:r>
          </w:p>
        </w:tc>
      </w:tr>
      <w:tr w:rsidR="00AC7927" w:rsidRPr="00AC7927" w:rsidTr="00B23D9C">
        <w:tc>
          <w:tcPr>
            <w:tcW w:w="594" w:type="dxa"/>
            <w:vAlign w:val="center"/>
          </w:tcPr>
          <w:p w:rsidR="00AC7927" w:rsidRPr="00AC7927" w:rsidRDefault="00AC7927" w:rsidP="00B23D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 w:rsidRPr="00AC7927">
              <w:rPr>
                <w:szCs w:val="24"/>
              </w:rPr>
              <w:t>1</w:t>
            </w:r>
          </w:p>
        </w:tc>
        <w:tc>
          <w:tcPr>
            <w:tcW w:w="6301" w:type="dxa"/>
            <w:vAlign w:val="center"/>
          </w:tcPr>
          <w:p w:rsidR="00AC7927" w:rsidRPr="00AC7927" w:rsidRDefault="00944F96" w:rsidP="00B23D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 w:rsidRPr="00944F96">
              <w:rPr>
                <w:szCs w:val="24"/>
              </w:rPr>
              <w:t>договор или договоры, заключенные между застройщиком и иным лицом (иными лицами), в случае, если обязанность по финансированию строительства или реконструкции здания, сооружения возложена на иное лицо (иных лиц), и предусматривающие возникновение права собственности застройщика и (или) иного лица (иных лиц) на построенные, реконструированные здание, сооружение или на все расположенные в таких здании, сооружении помещения, машино-места, а также документы, подтверждающие исполнение застройщиком и иным лицом (иными лицами) обязательств по указанным договорам и содержащие согласие указанного лица (указанных лиц) на осуществление государственной регистрации права собственности указанного лица (указанных лиц) на предусмотренные настоящим пунктом объекты</w:t>
            </w:r>
          </w:p>
        </w:tc>
        <w:tc>
          <w:tcPr>
            <w:tcW w:w="3526" w:type="dxa"/>
            <w:vAlign w:val="center"/>
          </w:tcPr>
          <w:p w:rsidR="00AC7927" w:rsidRPr="00AC7927" w:rsidRDefault="00944F96" w:rsidP="00B23D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Часть</w:t>
            </w:r>
            <w:r w:rsidR="00AC7927" w:rsidRPr="00AC7927">
              <w:rPr>
                <w:szCs w:val="24"/>
              </w:rPr>
              <w:t xml:space="preserve"> 3</w:t>
            </w:r>
            <w:r>
              <w:rPr>
                <w:szCs w:val="24"/>
              </w:rPr>
              <w:t>.8</w:t>
            </w:r>
            <w:r w:rsidR="00AC7927" w:rsidRPr="00AC7927">
              <w:rPr>
                <w:szCs w:val="24"/>
              </w:rPr>
              <w:t xml:space="preserve"> статьи 55 Градостроительного кодекса Российской Федерации</w:t>
            </w:r>
          </w:p>
        </w:tc>
      </w:tr>
    </w:tbl>
    <w:p w:rsidR="00AC7927" w:rsidRPr="00124CDD" w:rsidRDefault="00AC7927" w:rsidP="00AC7927">
      <w:pPr>
        <w:autoSpaceDE w:val="0"/>
        <w:autoSpaceDN w:val="0"/>
        <w:adjustRightInd w:val="0"/>
        <w:spacing w:line="228" w:lineRule="auto"/>
        <w:ind w:firstLine="709"/>
        <w:jc w:val="both"/>
        <w:rPr>
          <w:i/>
          <w:sz w:val="28"/>
          <w:szCs w:val="28"/>
        </w:rPr>
      </w:pPr>
      <w:r w:rsidRPr="00124CDD">
        <w:rPr>
          <w:i/>
          <w:sz w:val="28"/>
          <w:szCs w:val="28"/>
        </w:rPr>
        <w:t>к) степень регулирующего воздействия (низкая, средняя, высокая):</w:t>
      </w:r>
    </w:p>
    <w:p w:rsidR="00AC7927" w:rsidRPr="00124CDD" w:rsidRDefault="00AC7927" w:rsidP="00AC7927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124CDD">
        <w:rPr>
          <w:sz w:val="28"/>
          <w:szCs w:val="28"/>
        </w:rPr>
        <w:t>Высокая степень регулирующего воздействия.</w:t>
      </w:r>
    </w:p>
    <w:p w:rsidR="00AC7927" w:rsidRPr="00124CDD" w:rsidRDefault="00AC7927" w:rsidP="00AC79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C7927" w:rsidRPr="00124CDD" w:rsidRDefault="00AC7927" w:rsidP="00AC79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C7927" w:rsidRPr="00124CDD" w:rsidRDefault="00AC7927" w:rsidP="00AC7927">
      <w:pPr>
        <w:spacing w:line="250" w:lineRule="auto"/>
        <w:jc w:val="both"/>
        <w:rPr>
          <w:sz w:val="28"/>
          <w:szCs w:val="28"/>
        </w:rPr>
      </w:pPr>
      <w:r w:rsidRPr="00124CDD">
        <w:rPr>
          <w:sz w:val="28"/>
          <w:szCs w:val="28"/>
        </w:rPr>
        <w:t>Начальник Департамента</w:t>
      </w:r>
      <w:r w:rsidRPr="00124CDD">
        <w:rPr>
          <w:b/>
          <w:sz w:val="28"/>
          <w:szCs w:val="28"/>
        </w:rPr>
        <w:tab/>
      </w:r>
      <w:r w:rsidRPr="00124CDD">
        <w:rPr>
          <w:b/>
          <w:sz w:val="28"/>
          <w:szCs w:val="28"/>
        </w:rPr>
        <w:tab/>
      </w:r>
      <w:r w:rsidRPr="00124CDD">
        <w:rPr>
          <w:b/>
          <w:sz w:val="28"/>
          <w:szCs w:val="28"/>
        </w:rPr>
        <w:tab/>
      </w:r>
      <w:r w:rsidRPr="00124CDD">
        <w:rPr>
          <w:b/>
          <w:sz w:val="28"/>
          <w:szCs w:val="28"/>
        </w:rPr>
        <w:tab/>
      </w:r>
      <w:r w:rsidRPr="00124CDD">
        <w:rPr>
          <w:b/>
          <w:sz w:val="28"/>
          <w:szCs w:val="28"/>
        </w:rPr>
        <w:tab/>
      </w:r>
      <w:r w:rsidRPr="00124CDD">
        <w:rPr>
          <w:b/>
          <w:sz w:val="28"/>
          <w:szCs w:val="28"/>
        </w:rPr>
        <w:tab/>
      </w:r>
      <w:r w:rsidRPr="00124CDD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r w:rsidRPr="00124CDD">
        <w:rPr>
          <w:b/>
          <w:sz w:val="28"/>
          <w:szCs w:val="28"/>
        </w:rPr>
        <w:t>К.Н. Ростовцев</w:t>
      </w:r>
    </w:p>
    <w:p w:rsidR="00AC7927" w:rsidRDefault="00AC7927" w:rsidP="009650DE">
      <w:pPr>
        <w:jc w:val="both"/>
        <w:rPr>
          <w:sz w:val="20"/>
        </w:rPr>
      </w:pPr>
    </w:p>
    <w:p w:rsidR="00AC7927" w:rsidRDefault="00AC7927" w:rsidP="009650DE">
      <w:pPr>
        <w:jc w:val="both"/>
        <w:rPr>
          <w:sz w:val="20"/>
        </w:rPr>
      </w:pPr>
    </w:p>
    <w:p w:rsidR="00AC7927" w:rsidRDefault="00AC7927" w:rsidP="009650DE">
      <w:pPr>
        <w:jc w:val="both"/>
        <w:rPr>
          <w:sz w:val="20"/>
        </w:rPr>
      </w:pPr>
    </w:p>
    <w:p w:rsidR="00AC7927" w:rsidRDefault="00AC7927" w:rsidP="009650DE">
      <w:pPr>
        <w:jc w:val="both"/>
        <w:rPr>
          <w:sz w:val="20"/>
        </w:rPr>
      </w:pPr>
    </w:p>
    <w:p w:rsidR="00AC7927" w:rsidRDefault="00AC7927" w:rsidP="009650DE">
      <w:pPr>
        <w:jc w:val="both"/>
        <w:rPr>
          <w:sz w:val="20"/>
        </w:rPr>
      </w:pPr>
    </w:p>
    <w:p w:rsidR="00E31D74" w:rsidRDefault="00E31D74" w:rsidP="009650DE">
      <w:pPr>
        <w:jc w:val="both"/>
        <w:rPr>
          <w:sz w:val="20"/>
        </w:rPr>
      </w:pPr>
    </w:p>
    <w:p w:rsidR="00E31D74" w:rsidRDefault="00E31D74" w:rsidP="009650DE">
      <w:pPr>
        <w:jc w:val="both"/>
        <w:rPr>
          <w:sz w:val="20"/>
        </w:rPr>
      </w:pPr>
    </w:p>
    <w:p w:rsidR="00E31D74" w:rsidRDefault="00E31D74" w:rsidP="009650DE">
      <w:pPr>
        <w:jc w:val="both"/>
        <w:rPr>
          <w:sz w:val="20"/>
        </w:rPr>
      </w:pPr>
    </w:p>
    <w:p w:rsidR="009650DE" w:rsidRPr="009B3922" w:rsidRDefault="009650DE" w:rsidP="009650DE">
      <w:pPr>
        <w:jc w:val="both"/>
        <w:rPr>
          <w:sz w:val="20"/>
        </w:rPr>
      </w:pPr>
      <w:r w:rsidRPr="009B3922">
        <w:rPr>
          <w:sz w:val="20"/>
        </w:rPr>
        <w:t>Исп. Бирюков Михаил Михайлович</w:t>
      </w:r>
    </w:p>
    <w:p w:rsidR="00F225A5" w:rsidRPr="00FB33AF" w:rsidRDefault="009650DE" w:rsidP="009650DE">
      <w:pPr>
        <w:jc w:val="both"/>
        <w:rPr>
          <w:sz w:val="20"/>
        </w:rPr>
      </w:pPr>
      <w:r w:rsidRPr="009B3922">
        <w:rPr>
          <w:sz w:val="20"/>
        </w:rPr>
        <w:lastRenderedPageBreak/>
        <w:t>(4812) 20-49-91</w:t>
      </w:r>
    </w:p>
    <w:sectPr w:rsidR="00F225A5" w:rsidRPr="00FB33AF" w:rsidSect="001A21DF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06F" w:rsidRDefault="0031406F" w:rsidP="00FD4018">
      <w:r>
        <w:separator/>
      </w:r>
    </w:p>
  </w:endnote>
  <w:endnote w:type="continuationSeparator" w:id="0">
    <w:p w:rsidR="0031406F" w:rsidRDefault="0031406F" w:rsidP="00FD4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06F" w:rsidRDefault="0031406F" w:rsidP="00FD4018">
      <w:r>
        <w:separator/>
      </w:r>
    </w:p>
  </w:footnote>
  <w:footnote w:type="continuationSeparator" w:id="0">
    <w:p w:rsidR="0031406F" w:rsidRDefault="0031406F" w:rsidP="00FD40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5E27"/>
    <w:multiLevelType w:val="multilevel"/>
    <w:tmpl w:val="A51C9D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">
    <w:nsid w:val="18187CF2"/>
    <w:multiLevelType w:val="multilevel"/>
    <w:tmpl w:val="5B2E798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180"/>
      </w:pPr>
    </w:lvl>
  </w:abstractNum>
  <w:abstractNum w:abstractNumId="2">
    <w:nsid w:val="1BFF4E62"/>
    <w:multiLevelType w:val="multilevel"/>
    <w:tmpl w:val="B2804800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">
    <w:nsid w:val="1EBB3447"/>
    <w:multiLevelType w:val="multilevel"/>
    <w:tmpl w:val="693228FA"/>
    <w:lvl w:ilvl="0">
      <w:start w:val="1"/>
      <w:numFmt w:val="decimal"/>
      <w:lvlText w:val="%1."/>
      <w:lvlJc w:val="left"/>
      <w:pPr>
        <w:ind w:left="1060" w:hanging="360"/>
      </w:pPr>
    </w:lvl>
    <w:lvl w:ilvl="1">
      <w:start w:val="1"/>
      <w:numFmt w:val="decimal"/>
      <w:lvlText w:val="%2."/>
      <w:lvlJc w:val="left"/>
      <w:pPr>
        <w:ind w:left="1780" w:hanging="360"/>
      </w:pPr>
    </w:lvl>
    <w:lvl w:ilvl="2">
      <w:start w:val="1"/>
      <w:numFmt w:val="decimal"/>
      <w:lvlText w:val="%3."/>
      <w:lvlJc w:val="lef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decimal"/>
      <w:lvlText w:val="%5."/>
      <w:lvlJc w:val="left"/>
      <w:pPr>
        <w:ind w:left="3940" w:hanging="360"/>
      </w:pPr>
    </w:lvl>
    <w:lvl w:ilvl="5">
      <w:start w:val="1"/>
      <w:numFmt w:val="decimal"/>
      <w:lvlText w:val="%6."/>
      <w:lvlJc w:val="lef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decimal"/>
      <w:lvlText w:val="%8."/>
      <w:lvlJc w:val="left"/>
      <w:pPr>
        <w:ind w:left="6100" w:hanging="360"/>
      </w:pPr>
    </w:lvl>
    <w:lvl w:ilvl="8">
      <w:start w:val="1"/>
      <w:numFmt w:val="decimal"/>
      <w:lvlText w:val="%9."/>
      <w:lvlJc w:val="left"/>
      <w:pPr>
        <w:ind w:left="6820" w:hanging="180"/>
      </w:pPr>
    </w:lvl>
  </w:abstractNum>
  <w:abstractNum w:abstractNumId="4">
    <w:nsid w:val="236B6715"/>
    <w:multiLevelType w:val="multilevel"/>
    <w:tmpl w:val="D78A6A20"/>
    <w:lvl w:ilvl="0">
      <w:start w:val="1"/>
      <w:numFmt w:val="decimal"/>
      <w:lvlText w:val="%1."/>
      <w:lvlJc w:val="left"/>
      <w:pPr>
        <w:ind w:left="1097" w:hanging="360"/>
      </w:pPr>
    </w:lvl>
    <w:lvl w:ilvl="1">
      <w:start w:val="1"/>
      <w:numFmt w:val="decimal"/>
      <w:lvlText w:val="%2."/>
      <w:lvlJc w:val="left"/>
      <w:pPr>
        <w:ind w:left="1817" w:hanging="360"/>
      </w:pPr>
    </w:lvl>
    <w:lvl w:ilvl="2">
      <w:start w:val="1"/>
      <w:numFmt w:val="decimal"/>
      <w:lvlText w:val="%3."/>
      <w:lvlJc w:val="left"/>
      <w:pPr>
        <w:ind w:left="2537" w:hanging="180"/>
      </w:pPr>
    </w:lvl>
    <w:lvl w:ilvl="3">
      <w:start w:val="1"/>
      <w:numFmt w:val="decimal"/>
      <w:lvlText w:val="%4."/>
      <w:lvlJc w:val="left"/>
      <w:pPr>
        <w:ind w:left="3257" w:hanging="360"/>
      </w:pPr>
    </w:lvl>
    <w:lvl w:ilvl="4">
      <w:start w:val="1"/>
      <w:numFmt w:val="decimal"/>
      <w:lvlText w:val="%5."/>
      <w:lvlJc w:val="left"/>
      <w:pPr>
        <w:ind w:left="3977" w:hanging="360"/>
      </w:pPr>
    </w:lvl>
    <w:lvl w:ilvl="5">
      <w:start w:val="1"/>
      <w:numFmt w:val="decimal"/>
      <w:lvlText w:val="%6."/>
      <w:lvlJc w:val="left"/>
      <w:pPr>
        <w:ind w:left="4697" w:hanging="180"/>
      </w:pPr>
    </w:lvl>
    <w:lvl w:ilvl="6">
      <w:start w:val="1"/>
      <w:numFmt w:val="decimal"/>
      <w:lvlText w:val="%7."/>
      <w:lvlJc w:val="left"/>
      <w:pPr>
        <w:ind w:left="5417" w:hanging="360"/>
      </w:pPr>
    </w:lvl>
    <w:lvl w:ilvl="7">
      <w:start w:val="1"/>
      <w:numFmt w:val="decimal"/>
      <w:lvlText w:val="%8."/>
      <w:lvlJc w:val="left"/>
      <w:pPr>
        <w:ind w:left="6137" w:hanging="360"/>
      </w:pPr>
    </w:lvl>
    <w:lvl w:ilvl="8">
      <w:start w:val="1"/>
      <w:numFmt w:val="decimal"/>
      <w:lvlText w:val="%9."/>
      <w:lvlJc w:val="left"/>
      <w:pPr>
        <w:ind w:left="6857" w:hanging="180"/>
      </w:pPr>
    </w:lvl>
  </w:abstractNum>
  <w:abstractNum w:abstractNumId="5">
    <w:nsid w:val="32036A84"/>
    <w:multiLevelType w:val="multilevel"/>
    <w:tmpl w:val="48D46BF2"/>
    <w:lvl w:ilvl="0">
      <w:start w:val="4"/>
      <w:numFmt w:val="decimal"/>
      <w:lvlText w:val="2.2.%1."/>
      <w:lvlJc w:val="left"/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27305B"/>
    <w:multiLevelType w:val="multilevel"/>
    <w:tmpl w:val="9B52326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180"/>
      </w:pPr>
    </w:lvl>
  </w:abstractNum>
  <w:abstractNum w:abstractNumId="7">
    <w:nsid w:val="4AAE3B9D"/>
    <w:multiLevelType w:val="multilevel"/>
    <w:tmpl w:val="861ECDE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180"/>
      </w:pPr>
    </w:lvl>
  </w:abstractNum>
  <w:abstractNum w:abstractNumId="8">
    <w:nsid w:val="50A17EEA"/>
    <w:multiLevelType w:val="multilevel"/>
    <w:tmpl w:val="758AAC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9">
    <w:nsid w:val="5B0814A9"/>
    <w:multiLevelType w:val="multilevel"/>
    <w:tmpl w:val="06320A5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180"/>
      </w:pPr>
    </w:lvl>
  </w:abstractNum>
  <w:abstractNum w:abstractNumId="10">
    <w:nsid w:val="763F25E5"/>
    <w:multiLevelType w:val="multilevel"/>
    <w:tmpl w:val="F93E44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1">
    <w:nsid w:val="794C2455"/>
    <w:multiLevelType w:val="multilevel"/>
    <w:tmpl w:val="2EAE397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0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11"/>
  </w:num>
  <w:num w:numId="10">
    <w:abstractNumId w:val="0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25B6"/>
    <w:rsid w:val="00004AED"/>
    <w:rsid w:val="00021D74"/>
    <w:rsid w:val="00021E2E"/>
    <w:rsid w:val="00033A12"/>
    <w:rsid w:val="00037238"/>
    <w:rsid w:val="00054BE1"/>
    <w:rsid w:val="00074133"/>
    <w:rsid w:val="00082984"/>
    <w:rsid w:val="000903D8"/>
    <w:rsid w:val="00091DBF"/>
    <w:rsid w:val="000A689A"/>
    <w:rsid w:val="000B0A5C"/>
    <w:rsid w:val="000B549A"/>
    <w:rsid w:val="000C21D0"/>
    <w:rsid w:val="000D30FD"/>
    <w:rsid w:val="000D5CEF"/>
    <w:rsid w:val="000E0FD3"/>
    <w:rsid w:val="000F258D"/>
    <w:rsid w:val="000F70D1"/>
    <w:rsid w:val="00100EC8"/>
    <w:rsid w:val="001247FF"/>
    <w:rsid w:val="00127EE4"/>
    <w:rsid w:val="001459B6"/>
    <w:rsid w:val="0015152D"/>
    <w:rsid w:val="001521BA"/>
    <w:rsid w:val="001528AB"/>
    <w:rsid w:val="00157F0C"/>
    <w:rsid w:val="00160B7D"/>
    <w:rsid w:val="001618E5"/>
    <w:rsid w:val="0016315B"/>
    <w:rsid w:val="00174500"/>
    <w:rsid w:val="0017643D"/>
    <w:rsid w:val="001825B6"/>
    <w:rsid w:val="001A21DF"/>
    <w:rsid w:val="001C06F0"/>
    <w:rsid w:val="001C4188"/>
    <w:rsid w:val="001C7C4F"/>
    <w:rsid w:val="001D29A4"/>
    <w:rsid w:val="001D60E2"/>
    <w:rsid w:val="00206337"/>
    <w:rsid w:val="0021658D"/>
    <w:rsid w:val="002369FA"/>
    <w:rsid w:val="0024282D"/>
    <w:rsid w:val="00242F22"/>
    <w:rsid w:val="0024602B"/>
    <w:rsid w:val="00246C6E"/>
    <w:rsid w:val="0025279E"/>
    <w:rsid w:val="00274460"/>
    <w:rsid w:val="0028152A"/>
    <w:rsid w:val="002933E7"/>
    <w:rsid w:val="002A0427"/>
    <w:rsid w:val="002B1E89"/>
    <w:rsid w:val="002B75C3"/>
    <w:rsid w:val="002B7C88"/>
    <w:rsid w:val="002D48AE"/>
    <w:rsid w:val="002F436C"/>
    <w:rsid w:val="0031406F"/>
    <w:rsid w:val="003161C5"/>
    <w:rsid w:val="00333595"/>
    <w:rsid w:val="003354C5"/>
    <w:rsid w:val="00362B56"/>
    <w:rsid w:val="003648A7"/>
    <w:rsid w:val="00372FDA"/>
    <w:rsid w:val="00373450"/>
    <w:rsid w:val="00376C1C"/>
    <w:rsid w:val="00381EB0"/>
    <w:rsid w:val="003832BD"/>
    <w:rsid w:val="00386728"/>
    <w:rsid w:val="00397B77"/>
    <w:rsid w:val="00397F52"/>
    <w:rsid w:val="003A2BF3"/>
    <w:rsid w:val="003A3AD8"/>
    <w:rsid w:val="003E5A2C"/>
    <w:rsid w:val="003F06AF"/>
    <w:rsid w:val="0042061C"/>
    <w:rsid w:val="0042789C"/>
    <w:rsid w:val="0043093E"/>
    <w:rsid w:val="0043393A"/>
    <w:rsid w:val="004413EB"/>
    <w:rsid w:val="004618BF"/>
    <w:rsid w:val="00471492"/>
    <w:rsid w:val="00471F0D"/>
    <w:rsid w:val="00483731"/>
    <w:rsid w:val="00494E76"/>
    <w:rsid w:val="004A512F"/>
    <w:rsid w:val="004E0B9C"/>
    <w:rsid w:val="004F0405"/>
    <w:rsid w:val="005232F8"/>
    <w:rsid w:val="00523BA0"/>
    <w:rsid w:val="0054718C"/>
    <w:rsid w:val="00547CB8"/>
    <w:rsid w:val="0056127C"/>
    <w:rsid w:val="00562C6C"/>
    <w:rsid w:val="00563B27"/>
    <w:rsid w:val="00585A38"/>
    <w:rsid w:val="00586064"/>
    <w:rsid w:val="00586349"/>
    <w:rsid w:val="005955B1"/>
    <w:rsid w:val="005A554B"/>
    <w:rsid w:val="005E5FC6"/>
    <w:rsid w:val="00602427"/>
    <w:rsid w:val="0061381F"/>
    <w:rsid w:val="006232F6"/>
    <w:rsid w:val="006323AD"/>
    <w:rsid w:val="0063644C"/>
    <w:rsid w:val="00652700"/>
    <w:rsid w:val="0065730D"/>
    <w:rsid w:val="00677B00"/>
    <w:rsid w:val="006857F8"/>
    <w:rsid w:val="00697336"/>
    <w:rsid w:val="00697CCC"/>
    <w:rsid w:val="006B4925"/>
    <w:rsid w:val="006B6B8F"/>
    <w:rsid w:val="006C5999"/>
    <w:rsid w:val="006D4E4C"/>
    <w:rsid w:val="006E3D5C"/>
    <w:rsid w:val="006E47FE"/>
    <w:rsid w:val="006F09F2"/>
    <w:rsid w:val="006F3A45"/>
    <w:rsid w:val="00700C82"/>
    <w:rsid w:val="007028D5"/>
    <w:rsid w:val="00706A73"/>
    <w:rsid w:val="007149D6"/>
    <w:rsid w:val="00715F9A"/>
    <w:rsid w:val="00717D0D"/>
    <w:rsid w:val="00740555"/>
    <w:rsid w:val="0074658D"/>
    <w:rsid w:val="00760AFD"/>
    <w:rsid w:val="00773813"/>
    <w:rsid w:val="00782E8F"/>
    <w:rsid w:val="007B5199"/>
    <w:rsid w:val="007C6459"/>
    <w:rsid w:val="007D3EC9"/>
    <w:rsid w:val="007E69C8"/>
    <w:rsid w:val="007F3F70"/>
    <w:rsid w:val="008278CB"/>
    <w:rsid w:val="00850337"/>
    <w:rsid w:val="00853916"/>
    <w:rsid w:val="00856112"/>
    <w:rsid w:val="00885465"/>
    <w:rsid w:val="00893080"/>
    <w:rsid w:val="008D4CF2"/>
    <w:rsid w:val="008D5DCE"/>
    <w:rsid w:val="008E5333"/>
    <w:rsid w:val="008E760A"/>
    <w:rsid w:val="008F01D1"/>
    <w:rsid w:val="00910BB7"/>
    <w:rsid w:val="00926564"/>
    <w:rsid w:val="00937F27"/>
    <w:rsid w:val="00944F96"/>
    <w:rsid w:val="009507AD"/>
    <w:rsid w:val="009650DE"/>
    <w:rsid w:val="00972F25"/>
    <w:rsid w:val="009739A1"/>
    <w:rsid w:val="00984F8F"/>
    <w:rsid w:val="00991511"/>
    <w:rsid w:val="009A0BC7"/>
    <w:rsid w:val="009A5CB1"/>
    <w:rsid w:val="009C03A4"/>
    <w:rsid w:val="009D3BC6"/>
    <w:rsid w:val="009D76E8"/>
    <w:rsid w:val="009E79B2"/>
    <w:rsid w:val="00A03A30"/>
    <w:rsid w:val="00A06686"/>
    <w:rsid w:val="00A074EB"/>
    <w:rsid w:val="00A13DB8"/>
    <w:rsid w:val="00A36B4C"/>
    <w:rsid w:val="00A72101"/>
    <w:rsid w:val="00A84DDD"/>
    <w:rsid w:val="00AA0532"/>
    <w:rsid w:val="00AA1CC1"/>
    <w:rsid w:val="00AA6009"/>
    <w:rsid w:val="00AC7927"/>
    <w:rsid w:val="00AF7A48"/>
    <w:rsid w:val="00B03BB2"/>
    <w:rsid w:val="00B175E0"/>
    <w:rsid w:val="00B221A0"/>
    <w:rsid w:val="00B23D9C"/>
    <w:rsid w:val="00B259D2"/>
    <w:rsid w:val="00B83014"/>
    <w:rsid w:val="00B84FC8"/>
    <w:rsid w:val="00B93353"/>
    <w:rsid w:val="00B94E1E"/>
    <w:rsid w:val="00BA04D7"/>
    <w:rsid w:val="00BC1F22"/>
    <w:rsid w:val="00BC77B8"/>
    <w:rsid w:val="00BD5703"/>
    <w:rsid w:val="00BD74CF"/>
    <w:rsid w:val="00BE10D1"/>
    <w:rsid w:val="00BE3DBA"/>
    <w:rsid w:val="00C037CF"/>
    <w:rsid w:val="00C11379"/>
    <w:rsid w:val="00C32849"/>
    <w:rsid w:val="00C34707"/>
    <w:rsid w:val="00C76928"/>
    <w:rsid w:val="00CA7DD0"/>
    <w:rsid w:val="00CF55C9"/>
    <w:rsid w:val="00D254B2"/>
    <w:rsid w:val="00D405E9"/>
    <w:rsid w:val="00D432C7"/>
    <w:rsid w:val="00D52403"/>
    <w:rsid w:val="00D9270A"/>
    <w:rsid w:val="00DD2861"/>
    <w:rsid w:val="00DD4B9E"/>
    <w:rsid w:val="00E13A39"/>
    <w:rsid w:val="00E15736"/>
    <w:rsid w:val="00E15EFB"/>
    <w:rsid w:val="00E16502"/>
    <w:rsid w:val="00E23063"/>
    <w:rsid w:val="00E272BD"/>
    <w:rsid w:val="00E276C4"/>
    <w:rsid w:val="00E31D74"/>
    <w:rsid w:val="00E42061"/>
    <w:rsid w:val="00E562DF"/>
    <w:rsid w:val="00E75D62"/>
    <w:rsid w:val="00E82BDC"/>
    <w:rsid w:val="00E836E4"/>
    <w:rsid w:val="00E8741E"/>
    <w:rsid w:val="00E9421A"/>
    <w:rsid w:val="00EB1579"/>
    <w:rsid w:val="00EB1A39"/>
    <w:rsid w:val="00EB28E6"/>
    <w:rsid w:val="00EB6F36"/>
    <w:rsid w:val="00EC1A83"/>
    <w:rsid w:val="00ED0DD2"/>
    <w:rsid w:val="00ED31AE"/>
    <w:rsid w:val="00ED610B"/>
    <w:rsid w:val="00F02A6A"/>
    <w:rsid w:val="00F17696"/>
    <w:rsid w:val="00F210B7"/>
    <w:rsid w:val="00F225A5"/>
    <w:rsid w:val="00F23C3D"/>
    <w:rsid w:val="00F24EC9"/>
    <w:rsid w:val="00F27FDD"/>
    <w:rsid w:val="00F33B8A"/>
    <w:rsid w:val="00F3649F"/>
    <w:rsid w:val="00F60149"/>
    <w:rsid w:val="00F66107"/>
    <w:rsid w:val="00F74D86"/>
    <w:rsid w:val="00F834E6"/>
    <w:rsid w:val="00F91B50"/>
    <w:rsid w:val="00FA2B24"/>
    <w:rsid w:val="00FB2423"/>
    <w:rsid w:val="00FB33AF"/>
    <w:rsid w:val="00FC6F66"/>
    <w:rsid w:val="00FD4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25B6"/>
    <w:rPr>
      <w:rFonts w:ascii="Times New Roman" w:hAnsi="Times New Roman"/>
      <w:sz w:val="24"/>
    </w:rPr>
  </w:style>
  <w:style w:type="paragraph" w:styleId="1">
    <w:name w:val="heading 1"/>
    <w:rsid w:val="001825B6"/>
    <w:pPr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rsid w:val="001825B6"/>
    <w:pPr>
      <w:spacing w:before="240" w:after="60" w:line="276" w:lineRule="auto"/>
      <w:outlineLvl w:val="1"/>
    </w:pPr>
    <w:rPr>
      <w:rFonts w:ascii="Cambria" w:hAnsi="Cambria"/>
      <w:b/>
      <w:i/>
      <w:sz w:val="28"/>
    </w:rPr>
  </w:style>
  <w:style w:type="paragraph" w:styleId="3">
    <w:name w:val="heading 3"/>
    <w:rsid w:val="001825B6"/>
    <w:pPr>
      <w:spacing w:before="240" w:after="60"/>
      <w:outlineLvl w:val="2"/>
    </w:pPr>
    <w:rPr>
      <w:rFonts w:ascii="Cambria" w:hAnsi="Cambria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тступ"/>
    <w:rsid w:val="001825B6"/>
    <w:pPr>
      <w:ind w:left="340"/>
      <w:jc w:val="both"/>
    </w:pPr>
    <w:rPr>
      <w:rFonts w:ascii="Times New Roman" w:hAnsi="Times New Roman"/>
      <w:sz w:val="22"/>
    </w:rPr>
  </w:style>
  <w:style w:type="paragraph" w:styleId="a4">
    <w:name w:val="Body Text"/>
    <w:rsid w:val="001825B6"/>
    <w:rPr>
      <w:rFonts w:ascii="Garamond" w:hAnsi="Garamond"/>
      <w:sz w:val="28"/>
    </w:rPr>
  </w:style>
  <w:style w:type="paragraph" w:styleId="a5">
    <w:name w:val="footnote text"/>
    <w:rsid w:val="001825B6"/>
    <w:rPr>
      <w:rFonts w:ascii="Times New Roman" w:hAnsi="Times New Roman"/>
    </w:rPr>
  </w:style>
  <w:style w:type="paragraph" w:customStyle="1" w:styleId="-2">
    <w:name w:val="Заг-2"/>
    <w:rsid w:val="001825B6"/>
    <w:pPr>
      <w:spacing w:before="120" w:after="60"/>
    </w:pPr>
    <w:rPr>
      <w:rFonts w:ascii="Times New Roman" w:hAnsi="Times New Roman"/>
      <w:b/>
      <w:color w:val="365F91"/>
      <w:sz w:val="22"/>
    </w:rPr>
  </w:style>
  <w:style w:type="paragraph" w:styleId="a6">
    <w:name w:val="List Paragraph"/>
    <w:rsid w:val="001825B6"/>
    <w:pPr>
      <w:ind w:left="720"/>
    </w:pPr>
    <w:rPr>
      <w:rFonts w:ascii="Times New Roman" w:hAnsi="Times New Roman"/>
      <w:sz w:val="24"/>
    </w:rPr>
  </w:style>
  <w:style w:type="paragraph" w:customStyle="1" w:styleId="10">
    <w:name w:val="Обычный1"/>
    <w:rsid w:val="001825B6"/>
    <w:rPr>
      <w:rFonts w:ascii="Times New Roman" w:hAnsi="Times New Roman"/>
    </w:rPr>
  </w:style>
  <w:style w:type="paragraph" w:customStyle="1" w:styleId="a7">
    <w:name w:val="сод.курса"/>
    <w:rsid w:val="001825B6"/>
    <w:pPr>
      <w:ind w:left="340" w:hanging="255"/>
      <w:jc w:val="both"/>
    </w:pPr>
    <w:rPr>
      <w:rFonts w:ascii="Times New Roman" w:hAnsi="Times New Roman"/>
      <w:sz w:val="22"/>
    </w:rPr>
  </w:style>
  <w:style w:type="paragraph" w:customStyle="1" w:styleId="ConsPlusTitle">
    <w:name w:val="ConsPlusTitle"/>
    <w:rsid w:val="001825B6"/>
    <w:rPr>
      <w:rFonts w:ascii="Arial" w:hAnsi="Arial"/>
      <w:b/>
    </w:rPr>
  </w:style>
  <w:style w:type="paragraph" w:customStyle="1" w:styleId="ConsPlusNormal">
    <w:name w:val="ConsPlusNormal"/>
    <w:link w:val="ConsPlusNormal0"/>
    <w:uiPriority w:val="99"/>
    <w:rsid w:val="001825B6"/>
    <w:rPr>
      <w:rFonts w:ascii="Times New Roman" w:hAnsi="Times New Roman"/>
      <w:sz w:val="24"/>
    </w:rPr>
  </w:style>
  <w:style w:type="paragraph" w:styleId="a8">
    <w:name w:val="header"/>
    <w:rsid w:val="001825B6"/>
    <w:rPr>
      <w:rFonts w:ascii="Times New Roman" w:hAnsi="Times New Roman"/>
      <w:sz w:val="24"/>
    </w:rPr>
  </w:style>
  <w:style w:type="paragraph" w:styleId="a9">
    <w:name w:val="footer"/>
    <w:rsid w:val="001825B6"/>
    <w:rPr>
      <w:rFonts w:ascii="Times New Roman" w:hAnsi="Times New Roman"/>
      <w:sz w:val="24"/>
    </w:rPr>
  </w:style>
  <w:style w:type="paragraph" w:customStyle="1" w:styleId="aa">
    <w:name w:val="Знак"/>
    <w:rsid w:val="001825B6"/>
    <w:pPr>
      <w:spacing w:before="100" w:after="100"/>
    </w:pPr>
    <w:rPr>
      <w:rFonts w:ascii="Tahoma" w:hAnsi="Tahoma"/>
    </w:rPr>
  </w:style>
  <w:style w:type="paragraph" w:styleId="ab">
    <w:name w:val="Balloon Text"/>
    <w:rsid w:val="001825B6"/>
    <w:rPr>
      <w:rFonts w:ascii="Tahoma" w:hAnsi="Tahoma"/>
      <w:sz w:val="16"/>
    </w:rPr>
  </w:style>
  <w:style w:type="paragraph" w:customStyle="1" w:styleId="ConsNonformat">
    <w:name w:val="ConsNonformat"/>
    <w:rsid w:val="001825B6"/>
    <w:pPr>
      <w:ind w:right="19772"/>
    </w:pPr>
    <w:rPr>
      <w:rFonts w:ascii="Courier New" w:hAnsi="Courier New"/>
    </w:rPr>
  </w:style>
  <w:style w:type="paragraph" w:styleId="20">
    <w:name w:val="Body Text 2"/>
    <w:rsid w:val="001825B6"/>
    <w:pPr>
      <w:spacing w:after="120" w:line="480" w:lineRule="auto"/>
    </w:pPr>
    <w:rPr>
      <w:rFonts w:ascii="Times New Roman" w:hAnsi="Times New Roman"/>
      <w:sz w:val="24"/>
    </w:rPr>
  </w:style>
  <w:style w:type="paragraph" w:styleId="ac">
    <w:name w:val="caption"/>
    <w:rsid w:val="001825B6"/>
    <w:pPr>
      <w:jc w:val="center"/>
    </w:pPr>
    <w:rPr>
      <w:rFonts w:ascii="Times New Roman" w:hAnsi="Times New Roman"/>
      <w:sz w:val="32"/>
    </w:rPr>
  </w:style>
  <w:style w:type="paragraph" w:customStyle="1" w:styleId="11">
    <w:name w:val="Знак1"/>
    <w:rsid w:val="001825B6"/>
    <w:pPr>
      <w:spacing w:before="100" w:after="100" w:line="360" w:lineRule="atLeast"/>
      <w:jc w:val="both"/>
    </w:pPr>
    <w:rPr>
      <w:rFonts w:ascii="Tahoma" w:hAnsi="Tahoma"/>
    </w:rPr>
  </w:style>
  <w:style w:type="paragraph" w:styleId="ad">
    <w:name w:val="No Spacing"/>
    <w:uiPriority w:val="1"/>
    <w:qFormat/>
    <w:rsid w:val="006232F6"/>
    <w:rPr>
      <w:rFonts w:ascii="Times New Roman" w:hAnsi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A06686"/>
    <w:rPr>
      <w:color w:val="0000FF" w:themeColor="hyperlink"/>
      <w:u w:val="single"/>
    </w:rPr>
  </w:style>
  <w:style w:type="paragraph" w:customStyle="1" w:styleId="ConsPlusNonformat">
    <w:name w:val="ConsPlusNonformat"/>
    <w:rsid w:val="001A21D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ody Text Indent"/>
    <w:basedOn w:val="a"/>
    <w:link w:val="af0"/>
    <w:uiPriority w:val="99"/>
    <w:unhideWhenUsed/>
    <w:rsid w:val="0021658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21658D"/>
    <w:rPr>
      <w:rFonts w:ascii="Times New Roman" w:hAnsi="Times New Roman"/>
      <w:sz w:val="24"/>
    </w:rPr>
  </w:style>
  <w:style w:type="paragraph" w:styleId="af1">
    <w:name w:val="TOC Heading"/>
    <w:uiPriority w:val="39"/>
    <w:unhideWhenUsed/>
    <w:rsid w:val="00021E2E"/>
    <w:rPr>
      <w:rFonts w:ascii="Times New Roman" w:hAnsi="Times New Roman"/>
    </w:rPr>
  </w:style>
  <w:style w:type="character" w:customStyle="1" w:styleId="ConsPlusNormal0">
    <w:name w:val="ConsPlusNormal Знак"/>
    <w:link w:val="ConsPlusNormal"/>
    <w:uiPriority w:val="99"/>
    <w:locked/>
    <w:rsid w:val="009650DE"/>
    <w:rPr>
      <w:rFonts w:ascii="Times New Roman" w:hAnsi="Times New Roman"/>
      <w:sz w:val="24"/>
    </w:rPr>
  </w:style>
  <w:style w:type="table" w:styleId="af2">
    <w:name w:val="Table Grid"/>
    <w:basedOn w:val="a1"/>
    <w:rsid w:val="00AC792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jkh.admin-smolensk.ru/gradostroitelstvo/ocenka-reguliruyuschego-vozdejstviya/vvod-v-ekspluataciy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ml.gks.ru/folder/5338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vst2@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88AA7-8EA6-4998-9F16-513AAC8E5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6</Pages>
  <Words>1767</Words>
  <Characters>10075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Приглашение  на мини-выставку Козловский многопрофильный аграрный колледж (копия 1).docx</vt:lpstr>
    </vt:vector>
  </TitlesOfParts>
  <Company/>
  <LinksUpToDate>false</LinksUpToDate>
  <CharactersWithSpaces>11819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Приглашение  на мини-выставку Козловский многопрофильный аграрный колледж (копия 1).docx</dc:title>
  <dc:creator>Хватькова Александра Олеговна</dc:creator>
  <cp:lastModifiedBy>Burdina_EL</cp:lastModifiedBy>
  <cp:revision>3</cp:revision>
  <cp:lastPrinted>2022-08-24T09:12:00Z</cp:lastPrinted>
  <dcterms:created xsi:type="dcterms:W3CDTF">2022-08-24T08:07:00Z</dcterms:created>
  <dcterms:modified xsi:type="dcterms:W3CDTF">2022-10-31T08:29:00Z</dcterms:modified>
</cp:coreProperties>
</file>