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9F" w:rsidRPr="00680F9F" w:rsidRDefault="00680F9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АДМИНИСТРАЦИЯ СМОЛЕНСКОЙ ОБЛАСТИ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ПОСТАНОВЛЕНИЕ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от 4 августа 2021 г. N 522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ОБ УТВЕРЖДЕНИИ ПОРЯДКА ОПРЕДЕЛЕНИЯ НАЧАЛЬНОЙ ЦЕНЫ ТОРГОВ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НА ПРАВО ЗАКЛЮЧЕНИЯ ДОГОВОРА О КОМПЛЕКСНОМ РАЗВИТИИ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ТЕРРИТОРИИ В СЛУЧАЕ, ЕСЛИ РЕШЕНИЕ О КОМПЛЕКСНОМ РАЗВИТИИ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ТЕРРИТОРИИ ПРИНЯТО ПРАВИТЕЛЬСТВОМ СМОЛЕНСКОЙ ОБЛАСТИ ИЛИ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ГЛАВОЙ МЕСТНОЙ АДМИНИСТРАЦИИ МУНИЦИПАЛЬНОГО ОБРАЗОВАНИЯ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СМОЛЕНСКОЙ ОБЛАСТИ</w:t>
      </w:r>
    </w:p>
    <w:p w:rsidR="00680F9F" w:rsidRPr="00680F9F" w:rsidRDefault="00680F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80F9F" w:rsidRPr="00680F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9F" w:rsidRPr="00680F9F" w:rsidRDefault="00680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9F" w:rsidRPr="00680F9F" w:rsidRDefault="00680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F9F" w:rsidRPr="00680F9F" w:rsidRDefault="00680F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F9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80F9F" w:rsidRPr="00680F9F" w:rsidRDefault="00680F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F9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680F9F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80F9F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680F9F" w:rsidRPr="00680F9F" w:rsidRDefault="00680F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F9F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9F" w:rsidRPr="00680F9F" w:rsidRDefault="00680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 xml:space="preserve">В соответствии с </w:t>
      </w:r>
      <w:hyperlink r:id="rId5">
        <w:r w:rsidRPr="00680F9F">
          <w:rPr>
            <w:rFonts w:ascii="Times New Roman" w:hAnsi="Times New Roman" w:cs="Times New Roman"/>
            <w:color w:val="0000FF"/>
          </w:rPr>
          <w:t>частью 5 статьи 69</w:t>
        </w:r>
      </w:hyperlink>
      <w:r w:rsidRPr="00680F9F">
        <w:rPr>
          <w:rFonts w:ascii="Times New Roman" w:hAnsi="Times New Roman" w:cs="Times New Roman"/>
        </w:rPr>
        <w:t xml:space="preserve"> Градостроительного кодекса Российской Федерации Администрация Смоленской области постановляет:</w:t>
      </w:r>
    </w:p>
    <w:p w:rsidR="00680F9F" w:rsidRPr="00680F9F" w:rsidRDefault="00680F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 xml:space="preserve">Утвердить прилагаемый </w:t>
      </w:r>
      <w:hyperlink w:anchor="P34">
        <w:r w:rsidRPr="00680F9F">
          <w:rPr>
            <w:rFonts w:ascii="Times New Roman" w:hAnsi="Times New Roman" w:cs="Times New Roman"/>
            <w:color w:val="0000FF"/>
          </w:rPr>
          <w:t>Порядок</w:t>
        </w:r>
      </w:hyperlink>
      <w:r w:rsidRPr="00680F9F">
        <w:rPr>
          <w:rFonts w:ascii="Times New Roman" w:hAnsi="Times New Roman" w:cs="Times New Roman"/>
        </w:rPr>
        <w:t xml:space="preserve"> определения начальной цены торгов на право заключения договора о комплексном развитии территории в случае, если решение о комплексном развитии территории принято Правительством Смоленской области или главой местной администрации муниципального образования Смоленской области.</w:t>
      </w:r>
    </w:p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 xml:space="preserve">(в ред. </w:t>
      </w:r>
      <w:hyperlink r:id="rId6">
        <w:r w:rsidRPr="00680F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80F9F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Губернатор</w:t>
      </w: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Смоленской области</w:t>
      </w: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А.В.ОСТРОВСКИЙ</w:t>
      </w:r>
    </w:p>
    <w:p w:rsidR="00680F9F" w:rsidRDefault="00680F9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680F9F" w:rsidRPr="00680F9F" w:rsidRDefault="00680F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lastRenderedPageBreak/>
        <w:t>Утвержден</w:t>
      </w: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постановлением</w:t>
      </w: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Администрации</w:t>
      </w: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Смоленской области</w:t>
      </w:r>
    </w:p>
    <w:p w:rsidR="00680F9F" w:rsidRPr="00680F9F" w:rsidRDefault="00680F9F">
      <w:pPr>
        <w:pStyle w:val="ConsPlusNormal"/>
        <w:jc w:val="right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от 04.08.2021 N 522</w:t>
      </w:r>
    </w:p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680F9F">
        <w:rPr>
          <w:rFonts w:ascii="Times New Roman" w:hAnsi="Times New Roman" w:cs="Times New Roman"/>
        </w:rPr>
        <w:t>ПОРЯДОК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ОПРЕДЕЛЕНИЯ НАЧАЛЬНОЙ ЦЕНЫ ТОРГОВ НА ПРАВО ЗАКЛЮЧЕНИЯ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ДОГОВОРА О КОМПЛЕКСНОМ РАЗВИТИИ ТЕРРИТОРИИ В СЛУЧАЕ, ЕСЛИ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РЕШЕНИЕ О КОМПЛЕКСНОМ РАЗВИТИИ ТЕРРИТОРИИ ПРИНЯТО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ПРАВИТЕЛЬСТВОМ СМОЛЕНСКОЙ ОБЛАСТИ ИЛИ ГЛАВОЙ МЕСТНОЙ</w:t>
      </w:r>
    </w:p>
    <w:p w:rsidR="00680F9F" w:rsidRPr="00680F9F" w:rsidRDefault="00680F9F">
      <w:pPr>
        <w:pStyle w:val="ConsPlusTitle"/>
        <w:jc w:val="center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АДМИНИСТРАЦИИ МУНИЦИПАЛЬНОГО ОБРАЗОВАНИЯ СМОЛЕНСКОЙ ОБЛАСТИ</w:t>
      </w:r>
    </w:p>
    <w:p w:rsidR="00680F9F" w:rsidRPr="00680F9F" w:rsidRDefault="00680F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80F9F" w:rsidRPr="00680F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9F" w:rsidRPr="00680F9F" w:rsidRDefault="00680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9F" w:rsidRPr="00680F9F" w:rsidRDefault="00680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F9F" w:rsidRPr="00680F9F" w:rsidRDefault="00680F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F9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80F9F" w:rsidRPr="00680F9F" w:rsidRDefault="00680F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F9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>
              <w:r w:rsidRPr="00680F9F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80F9F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680F9F" w:rsidRPr="00680F9F" w:rsidRDefault="00680F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F9F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9F" w:rsidRPr="00680F9F" w:rsidRDefault="00680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1. Настоящий Порядок определяет начальную цену торгов, проводимых в форме аукциона, на право заключения договора о комплексном развитии территории в случае, если решение о комплексном развитии территории принято Правительством Смоленской области или главой местной администрации муниципального образования Смоленской области (далее соответственно - договор о комплексном развитии территории, начальная цена предмета аукциона).</w:t>
      </w:r>
    </w:p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 xml:space="preserve">(в ред. </w:t>
      </w:r>
      <w:hyperlink r:id="rId8">
        <w:r w:rsidRPr="00680F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80F9F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680F9F" w:rsidRPr="00680F9F" w:rsidRDefault="00680F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2. Начальная цена предмета аукциона устанавливается равной размеру арендной платы за земельный участок (земельные участки), который будет предоставлен победителю аукциона или иному участнику аукциона с целью исполнения им договора о комплексном развитии территории, которая подлежит уплате указанным лицом за 12 календарных месяцев со дня, следующего за днем заключения договора о комплексном развитии территории.</w:t>
      </w:r>
    </w:p>
    <w:p w:rsidR="00680F9F" w:rsidRPr="00680F9F" w:rsidRDefault="00680F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3. Размер арендной платы в отношении указанного в пункте 2 настоящего Порядка земельного участка (земельных участков) определяется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</w:p>
    <w:p w:rsidR="00680F9F" w:rsidRPr="00680F9F" w:rsidRDefault="00680F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F9F">
        <w:rPr>
          <w:rFonts w:ascii="Times New Roman" w:hAnsi="Times New Roman" w:cs="Times New Roman"/>
        </w:rPr>
        <w:t>4. В случае если предметом аукциона является право на заключение договора о комплексном развитии территории в отношении части подлежащей такому развитию территории, размер арендной платы определяется исходя из площади земельного участка (земельных участков), составляющего определенную в договоре о комплексном развитии территории часть подлежащей комплексному развитию территории.</w:t>
      </w:r>
    </w:p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Normal"/>
        <w:jc w:val="both"/>
        <w:rPr>
          <w:rFonts w:ascii="Times New Roman" w:hAnsi="Times New Roman" w:cs="Times New Roman"/>
        </w:rPr>
      </w:pPr>
    </w:p>
    <w:p w:rsidR="00680F9F" w:rsidRPr="00680F9F" w:rsidRDefault="00680F9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680F9F" w:rsidRDefault="00975EFA">
      <w:pPr>
        <w:rPr>
          <w:rFonts w:ascii="Times New Roman" w:hAnsi="Times New Roman" w:cs="Times New Roman"/>
        </w:rPr>
      </w:pPr>
    </w:p>
    <w:sectPr w:rsidR="00975EFA" w:rsidRPr="00680F9F" w:rsidSect="00486F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0F9F"/>
    <w:rsid w:val="00680F9F"/>
    <w:rsid w:val="008B6585"/>
    <w:rsid w:val="00975EFA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F9F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F9F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F9F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6376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6376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6376&amp;dst=100006" TargetMode="External"/><Relationship Id="rId5" Type="http://schemas.openxmlformats.org/officeDocument/2006/relationships/hyperlink" Target="https://login.consultant.ru/link/?req=doc&amp;base=LAW&amp;n=481298&amp;dst=35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76&amp;n=146376&amp;dst=10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2025-04-08T07:02:00Z</dcterms:created>
  <dcterms:modified xsi:type="dcterms:W3CDTF">2025-04-08T07:02:00Z</dcterms:modified>
</cp:coreProperties>
</file>