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0FC" w:rsidRPr="00A600FC" w:rsidRDefault="00A600F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АДМИНИСТРАЦИЯ СМОЛЕНСКОЙ ОБЛАСТИ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ПОСТАНОВЛЕНИЕ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от 3 декабря 2021 г. N 773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ОБ УТВЕРЖДЕНИИ КРИТЕРИЕВ, КОТОРЫМ ДОЛЖНЫ СООТВЕТСТВОВАТЬ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МНОГОКВАРТИРНЫЕ ДОМА, КОТОРЫЕ НЕ ПРИЗНАНЫ АВАРИЙНЫМИ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И ПОДЛЕЖАЩИМИ СНОСУ ИЛИ РЕКОНСТРУКЦИИ, РАСПОЛОЖЕННЫЕ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В ГРАНИЦАХ ЗАСТРОЕННОЙ ТЕРРИТОРИИ, В ОТНОШЕНИИ КОТОРОЙ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ОСУЩЕСТВЛЯЕТСЯ КОМПЛЕКСНОЕ РАЗВИТИЕ ТЕРРИТОРИИ,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ОСУЩЕСТВЛЯЕМОЕ В ГРАНИЦАХ ОДНОГО ИЛИ НЕСКОЛЬКИХ ЭЛЕМЕНТОВ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ПЛАНИРОВОЧНОЙ СТРУКТУРЫ, ИХ ЧАСТЕЙ, В КОТОРЫХ РАСПОЛОЖЕНЫ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МНОГОКВАРТИРНЫЕ ДОМА</w:t>
      </w:r>
    </w:p>
    <w:p w:rsidR="00A600FC" w:rsidRPr="00A600FC" w:rsidRDefault="00A600FC">
      <w:pPr>
        <w:pStyle w:val="ConsPlusNormal"/>
        <w:jc w:val="both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 xml:space="preserve">В соответствии с </w:t>
      </w:r>
      <w:hyperlink r:id="rId4">
        <w:r w:rsidRPr="00A600FC">
          <w:rPr>
            <w:rFonts w:ascii="Times New Roman" w:hAnsi="Times New Roman" w:cs="Times New Roman"/>
            <w:color w:val="0000FF"/>
          </w:rPr>
          <w:t>пунктом 2 части 2 статьи 65</w:t>
        </w:r>
      </w:hyperlink>
      <w:r w:rsidRPr="00A600FC">
        <w:rPr>
          <w:rFonts w:ascii="Times New Roman" w:hAnsi="Times New Roman" w:cs="Times New Roman"/>
        </w:rPr>
        <w:t xml:space="preserve"> Градостроительного кодекса Российской Федерации Администрация Смоленской области постановляет:</w:t>
      </w:r>
    </w:p>
    <w:p w:rsidR="00A600FC" w:rsidRPr="00A600FC" w:rsidRDefault="00A60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 xml:space="preserve">Утвердить прилагаемые </w:t>
      </w:r>
      <w:hyperlink w:anchor="P32">
        <w:r w:rsidRPr="00A600FC">
          <w:rPr>
            <w:rFonts w:ascii="Times New Roman" w:hAnsi="Times New Roman" w:cs="Times New Roman"/>
            <w:color w:val="0000FF"/>
          </w:rPr>
          <w:t>критерии</w:t>
        </w:r>
      </w:hyperlink>
      <w:r w:rsidRPr="00A600FC">
        <w:rPr>
          <w:rFonts w:ascii="Times New Roman" w:hAnsi="Times New Roman" w:cs="Times New Roman"/>
        </w:rPr>
        <w:t>, которым должны соответствовать многоквартирные дома, которые не признаны аварийными и подлежащими сносу или реконструкции, расположенные в границах застроенной территории, в отношении которой осуществляется комплексное развитие территории, осуществляемое в границах одного или нескольких элементов планировочной структуры, их частей, в которых расположены многоквартирные дома.</w:t>
      </w:r>
    </w:p>
    <w:p w:rsidR="00A600FC" w:rsidRPr="00A600FC" w:rsidRDefault="00A600FC">
      <w:pPr>
        <w:pStyle w:val="ConsPlusNormal"/>
        <w:jc w:val="both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Губернатор</w:t>
      </w: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Смоленской области</w:t>
      </w: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А.В.ОСТРОВСКИЙ</w:t>
      </w:r>
    </w:p>
    <w:p w:rsidR="00A600FC" w:rsidRDefault="00A600F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A600FC" w:rsidRPr="00A600FC" w:rsidRDefault="00A600F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lastRenderedPageBreak/>
        <w:t>Утверждены</w:t>
      </w: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постановлением</w:t>
      </w: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Администрации</w:t>
      </w: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Смоленской области</w:t>
      </w:r>
    </w:p>
    <w:p w:rsidR="00A600FC" w:rsidRPr="00A600FC" w:rsidRDefault="00A600FC">
      <w:pPr>
        <w:pStyle w:val="ConsPlusNormal"/>
        <w:jc w:val="right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от 03.12.2021 N 773</w:t>
      </w:r>
    </w:p>
    <w:p w:rsidR="00A600FC" w:rsidRPr="00A600FC" w:rsidRDefault="00A600FC">
      <w:pPr>
        <w:pStyle w:val="ConsPlusNormal"/>
        <w:jc w:val="both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bookmarkStart w:id="0" w:name="P32"/>
      <w:bookmarkEnd w:id="0"/>
      <w:r w:rsidRPr="00A600FC">
        <w:rPr>
          <w:rFonts w:ascii="Times New Roman" w:hAnsi="Times New Roman" w:cs="Times New Roman"/>
        </w:rPr>
        <w:t>КРИТЕРИИ,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КОТОРЫМ ДОЛЖНЫ СООТВЕТСТВОВАТЬ МНОГОКВАРТИРНЫЕ ДОМА, КОТОРЫЕ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НЕ ПРИЗНАНЫ АВАРИЙНЫМИ И ПОДЛЕЖАЩИМИ СНОСУ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ИЛИ РЕКОНСТРУКЦИИ, РАСПОЛОЖЕННЫЕ В ГРАНИЦАХ ЗАСТРОЕННОЙ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ТЕРРИТОРИИ, В ОТНОШЕНИИ КОТОРОЙ ОСУЩЕСТВЛЯЕТСЯ КОМПЛЕКСНОЕ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РАЗВИТИЕ ТЕРРИТОРИИ, ОСУЩЕСТВЛЯЕМОЕ В ГРАНИЦАХ ОДНОГО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ИЛИ НЕСКОЛЬКИХ ЭЛЕМЕНТОВ ПЛАНИРОВОЧНОЙ СТРУКТУРЫ, ИХ ЧАСТЕЙ,</w:t>
      </w:r>
    </w:p>
    <w:p w:rsidR="00A600FC" w:rsidRPr="00A600FC" w:rsidRDefault="00A600FC">
      <w:pPr>
        <w:pStyle w:val="ConsPlusTitle"/>
        <w:jc w:val="center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В КОТОРЫХ РАСПОЛОЖЕНЫ МНОГОКВАРТИРНЫЕ ДОМА</w:t>
      </w:r>
    </w:p>
    <w:p w:rsidR="00A600FC" w:rsidRPr="00A600FC" w:rsidRDefault="00A600FC">
      <w:pPr>
        <w:pStyle w:val="ConsPlusNormal"/>
        <w:jc w:val="both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1. Физический износ основных конструктивных элементов многоквартирного дома (крыша, стены, фундамент) превышает 50 процентов согласно заключению специализированной организации, привлеченной для проведения обследования на основании государственного или муниципального контракта, заключенного в соответствии с законодательством в сфере закупок товаров, работ, услуг для обеспечения государственных или муниципальных нужд, оснащенной техническим оборудованием, необходимым для обследования фактического состояния объекта капитального строительства, и имеющей в своем составе специалистов, обладающих опытом в области проведения обследования состояния объектов капитального строительства.</w:t>
      </w:r>
    </w:p>
    <w:p w:rsidR="00A600FC" w:rsidRPr="00A600FC" w:rsidRDefault="00A60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 xml:space="preserve">2. Совокупная стоимость услуг и (или) работ по капитальному ремонту конструктивных элементов многоквартирного дома и внутридомовых систем инженерно-технического обеспечения, входящих в состав общего имущества в многоквартирном доме, в расчете на один квадратный метр общей площади жилых помещений превышает стоимость, определенную </w:t>
      </w:r>
      <w:hyperlink r:id="rId5">
        <w:r w:rsidRPr="00A600FC">
          <w:rPr>
            <w:rFonts w:ascii="Times New Roman" w:hAnsi="Times New Roman" w:cs="Times New Roman"/>
            <w:color w:val="0000FF"/>
          </w:rPr>
          <w:t>постановлением</w:t>
        </w:r>
      </w:hyperlink>
      <w:r w:rsidRPr="00A600FC">
        <w:rPr>
          <w:rFonts w:ascii="Times New Roman" w:hAnsi="Times New Roman" w:cs="Times New Roman"/>
        </w:rPr>
        <w:t xml:space="preserve"> Администрации Смоленской области от 12.03.2020 N 113 "Об установлении размера предельной стоимости услуг и (или) работ по капитальному ремонту общего имущества в многоквартирном доме на территории Смоленской области, которая может оплачиваться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 на территории Смоленской области, за счет средств фонда капитального ремонта общего имущества в многоквартирном доме, сформированного исходя из минимального размера взноса на капитальный ремонт общего имущества в многоквартирном доме".</w:t>
      </w:r>
    </w:p>
    <w:p w:rsidR="00A600FC" w:rsidRPr="00A600FC" w:rsidRDefault="00A60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3. Многоквартирный дом построен в период индустриального домостроения (введен в эксплуатацию до 31 декабря 1980 года) по типовым проектам, разработанным с использованием типовых изделий стен и (или) перекрытий.</w:t>
      </w:r>
    </w:p>
    <w:p w:rsidR="00A600FC" w:rsidRPr="00A600FC" w:rsidRDefault="00A600F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A600FC">
        <w:rPr>
          <w:rFonts w:ascii="Times New Roman" w:hAnsi="Times New Roman" w:cs="Times New Roman"/>
        </w:rPr>
        <w:t>4. В многоквартирном доме отсутствует хотя бы одна из централизованных систем инженерно-технического обеспечения (водоснабжение, канализация, электроснабжение, теплоснабжение, газоснабжение).</w:t>
      </w:r>
    </w:p>
    <w:p w:rsidR="00A600FC" w:rsidRPr="00A600FC" w:rsidRDefault="00A600FC">
      <w:pPr>
        <w:pStyle w:val="ConsPlusNormal"/>
        <w:jc w:val="both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Normal"/>
        <w:jc w:val="both"/>
        <w:rPr>
          <w:rFonts w:ascii="Times New Roman" w:hAnsi="Times New Roman" w:cs="Times New Roman"/>
        </w:rPr>
      </w:pPr>
    </w:p>
    <w:p w:rsidR="00A600FC" w:rsidRPr="00A600FC" w:rsidRDefault="00A600F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A600FC" w:rsidRDefault="00975EFA">
      <w:pPr>
        <w:rPr>
          <w:rFonts w:ascii="Times New Roman" w:hAnsi="Times New Roman" w:cs="Times New Roman"/>
        </w:rPr>
      </w:pPr>
    </w:p>
    <w:sectPr w:rsidR="00975EFA" w:rsidRPr="00A600FC" w:rsidSect="00354D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600FC"/>
    <w:rsid w:val="008B6585"/>
    <w:rsid w:val="00975EFA"/>
    <w:rsid w:val="00A600FC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00F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600F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00F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376&amp;n=145344" TargetMode="External"/><Relationship Id="rId4" Type="http://schemas.openxmlformats.org/officeDocument/2006/relationships/hyperlink" Target="https://login.consultant.ru/link/?req=doc&amp;base=LAW&amp;n=481298&amp;dst=33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2025-04-08T07:00:00Z</dcterms:created>
  <dcterms:modified xsi:type="dcterms:W3CDTF">2025-04-08T07:01:00Z</dcterms:modified>
</cp:coreProperties>
</file>