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C1" w:rsidRPr="00B15BC1" w:rsidRDefault="00B15BC1">
      <w:pPr>
        <w:pStyle w:val="ConsPlusTitle"/>
        <w:jc w:val="center"/>
        <w:outlineLvl w:val="0"/>
        <w:rPr>
          <w:rFonts w:ascii="Times New Roman" w:hAnsi="Times New Roman" w:cs="Times New Roman"/>
        </w:rPr>
      </w:pPr>
      <w:r w:rsidRPr="00B15BC1">
        <w:rPr>
          <w:rFonts w:ascii="Times New Roman" w:hAnsi="Times New Roman" w:cs="Times New Roman"/>
        </w:rPr>
        <w:t>АДМИНИСТРАЦИЯ СМОЛЕНСКОЙ ОБЛАСТИ</w:t>
      </w:r>
    </w:p>
    <w:p w:rsidR="00B15BC1" w:rsidRPr="00B15BC1" w:rsidRDefault="00B15BC1">
      <w:pPr>
        <w:pStyle w:val="ConsPlusTitle"/>
        <w:jc w:val="center"/>
        <w:rPr>
          <w:rFonts w:ascii="Times New Roman" w:hAnsi="Times New Roman" w:cs="Times New Roman"/>
        </w:rPr>
      </w:pP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ПОСТАНОВЛЕНИЕ</w:t>
      </w: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от 29 декабря 2021 г. N 918</w:t>
      </w:r>
    </w:p>
    <w:p w:rsidR="00B15BC1" w:rsidRPr="00B15BC1" w:rsidRDefault="00B15BC1">
      <w:pPr>
        <w:pStyle w:val="ConsPlusTitle"/>
        <w:jc w:val="center"/>
        <w:rPr>
          <w:rFonts w:ascii="Times New Roman" w:hAnsi="Times New Roman" w:cs="Times New Roman"/>
        </w:rPr>
      </w:pP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ОБ УТВЕРЖДЕНИИ ПОРЯДКА ЗАКЛЮЧЕНИЯ ДОГОВОРОВ О КОМПЛЕКСНОМ</w:t>
      </w: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РАЗВИТИИ ТЕРРИТОРИИ, ЗАКЛЮЧАЕМЫХ ОРГАНАМИ МЕСТНОГО</w:t>
      </w: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САМОУПРАВЛЕНИЯ С ПРАВООБЛАДАТЕЛЯМИ ЗЕМЕЛЬНЫХ УЧАСТКОВ</w:t>
      </w: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И (ИЛИ) РАСПОЛОЖЕННЫХ НА НИХ ОБЪЕКТОВ НЕДВИЖИМОГО ИМУЩЕСТВА</w:t>
      </w:r>
    </w:p>
    <w:p w:rsidR="00B15BC1" w:rsidRPr="00B15BC1" w:rsidRDefault="00B15BC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B15BC1" w:rsidRPr="00B15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C1" w:rsidRPr="00B15BC1" w:rsidRDefault="00B15BC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15BC1" w:rsidRPr="00B15BC1" w:rsidRDefault="00B15BC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15BC1" w:rsidRPr="00B15BC1" w:rsidRDefault="00B15BC1">
            <w:pPr>
              <w:pStyle w:val="ConsPlusNormal"/>
              <w:jc w:val="center"/>
              <w:rPr>
                <w:rFonts w:ascii="Times New Roman" w:hAnsi="Times New Roman" w:cs="Times New Roman"/>
              </w:rPr>
            </w:pPr>
            <w:r w:rsidRPr="00B15BC1">
              <w:rPr>
                <w:rFonts w:ascii="Times New Roman" w:hAnsi="Times New Roman" w:cs="Times New Roman"/>
                <w:color w:val="392C69"/>
              </w:rPr>
              <w:t>Список изменяющих документов</w:t>
            </w:r>
          </w:p>
          <w:p w:rsidR="00B15BC1" w:rsidRPr="00B15BC1" w:rsidRDefault="00B15BC1">
            <w:pPr>
              <w:pStyle w:val="ConsPlusNormal"/>
              <w:jc w:val="center"/>
              <w:rPr>
                <w:rFonts w:ascii="Times New Roman" w:hAnsi="Times New Roman" w:cs="Times New Roman"/>
              </w:rPr>
            </w:pPr>
            <w:r w:rsidRPr="00B15BC1">
              <w:rPr>
                <w:rFonts w:ascii="Times New Roman" w:hAnsi="Times New Roman" w:cs="Times New Roman"/>
                <w:color w:val="392C69"/>
              </w:rPr>
              <w:t xml:space="preserve">(в ред. </w:t>
            </w:r>
            <w:hyperlink r:id="rId4">
              <w:r w:rsidRPr="00B15BC1">
                <w:rPr>
                  <w:rFonts w:ascii="Times New Roman" w:hAnsi="Times New Roman" w:cs="Times New Roman"/>
                  <w:color w:val="0000FF"/>
                </w:rPr>
                <w:t>постановления</w:t>
              </w:r>
            </w:hyperlink>
            <w:r w:rsidRPr="00B15BC1">
              <w:rPr>
                <w:rFonts w:ascii="Times New Roman" w:hAnsi="Times New Roman" w:cs="Times New Roman"/>
                <w:color w:val="392C69"/>
              </w:rPr>
              <w:t xml:space="preserve"> Правительства Смоленской области</w:t>
            </w:r>
          </w:p>
          <w:p w:rsidR="00B15BC1" w:rsidRPr="00B15BC1" w:rsidRDefault="00B15BC1">
            <w:pPr>
              <w:pStyle w:val="ConsPlusNormal"/>
              <w:jc w:val="center"/>
              <w:rPr>
                <w:rFonts w:ascii="Times New Roman" w:hAnsi="Times New Roman" w:cs="Times New Roman"/>
              </w:rPr>
            </w:pPr>
            <w:r w:rsidRPr="00B15BC1">
              <w:rPr>
                <w:rFonts w:ascii="Times New Roman" w:hAnsi="Times New Roman" w:cs="Times New Roman"/>
                <w:color w:val="392C69"/>
              </w:rPr>
              <w:t>от 22.08.2024 N 651)</w:t>
            </w:r>
          </w:p>
        </w:tc>
        <w:tc>
          <w:tcPr>
            <w:tcW w:w="113" w:type="dxa"/>
            <w:tcBorders>
              <w:top w:val="nil"/>
              <w:left w:val="nil"/>
              <w:bottom w:val="nil"/>
              <w:right w:val="nil"/>
            </w:tcBorders>
            <w:shd w:val="clear" w:color="auto" w:fill="F4F3F8"/>
            <w:tcMar>
              <w:top w:w="0" w:type="dxa"/>
              <w:left w:w="0" w:type="dxa"/>
              <w:bottom w:w="0" w:type="dxa"/>
              <w:right w:w="0" w:type="dxa"/>
            </w:tcMar>
          </w:tcPr>
          <w:p w:rsidR="00B15BC1" w:rsidRPr="00B15BC1" w:rsidRDefault="00B15BC1">
            <w:pPr>
              <w:pStyle w:val="ConsPlusNormal"/>
              <w:rPr>
                <w:rFonts w:ascii="Times New Roman" w:hAnsi="Times New Roman" w:cs="Times New Roman"/>
              </w:rPr>
            </w:pPr>
          </w:p>
        </w:tc>
      </w:tr>
    </w:tbl>
    <w:p w:rsidR="00B15BC1" w:rsidRPr="00B15BC1" w:rsidRDefault="00B15BC1">
      <w:pPr>
        <w:pStyle w:val="ConsPlusNormal"/>
        <w:jc w:val="both"/>
        <w:rPr>
          <w:rFonts w:ascii="Times New Roman" w:hAnsi="Times New Roman" w:cs="Times New Roman"/>
        </w:rPr>
      </w:pPr>
    </w:p>
    <w:p w:rsidR="00B15BC1" w:rsidRPr="00B15BC1" w:rsidRDefault="00B15BC1">
      <w:pPr>
        <w:pStyle w:val="ConsPlusNormal"/>
        <w:ind w:firstLine="540"/>
        <w:jc w:val="both"/>
        <w:rPr>
          <w:rFonts w:ascii="Times New Roman" w:hAnsi="Times New Roman" w:cs="Times New Roman"/>
        </w:rPr>
      </w:pPr>
      <w:r w:rsidRPr="00B15BC1">
        <w:rPr>
          <w:rFonts w:ascii="Times New Roman" w:hAnsi="Times New Roman" w:cs="Times New Roman"/>
        </w:rPr>
        <w:t xml:space="preserve">В соответствии с </w:t>
      </w:r>
      <w:hyperlink r:id="rId5">
        <w:r w:rsidRPr="00B15BC1">
          <w:rPr>
            <w:rFonts w:ascii="Times New Roman" w:hAnsi="Times New Roman" w:cs="Times New Roman"/>
            <w:color w:val="0000FF"/>
          </w:rPr>
          <w:t>частью 8 статьи 70</w:t>
        </w:r>
      </w:hyperlink>
      <w:r w:rsidRPr="00B15BC1">
        <w:rPr>
          <w:rFonts w:ascii="Times New Roman" w:hAnsi="Times New Roman" w:cs="Times New Roman"/>
        </w:rPr>
        <w:t xml:space="preserve"> Градостроительного кодекса Российской Федерации Администрация Смоленской области постановляет:</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 xml:space="preserve">Утвердить прилагаемый </w:t>
      </w:r>
      <w:hyperlink w:anchor="P31">
        <w:r w:rsidRPr="00B15BC1">
          <w:rPr>
            <w:rFonts w:ascii="Times New Roman" w:hAnsi="Times New Roman" w:cs="Times New Roman"/>
            <w:color w:val="0000FF"/>
          </w:rPr>
          <w:t>Порядок</w:t>
        </w:r>
      </w:hyperlink>
      <w:r w:rsidRPr="00B15BC1">
        <w:rPr>
          <w:rFonts w:ascii="Times New Roman" w:hAnsi="Times New Roman" w:cs="Times New Roman"/>
        </w:rPr>
        <w:t xml:space="preserve"> заключения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w:t>
      </w:r>
    </w:p>
    <w:p w:rsidR="00B15BC1" w:rsidRPr="00B15BC1" w:rsidRDefault="00B15BC1">
      <w:pPr>
        <w:pStyle w:val="ConsPlusNormal"/>
        <w:jc w:val="both"/>
        <w:rPr>
          <w:rFonts w:ascii="Times New Roman" w:hAnsi="Times New Roman" w:cs="Times New Roman"/>
        </w:rPr>
      </w:pPr>
    </w:p>
    <w:p w:rsidR="00B15BC1" w:rsidRPr="00B15BC1" w:rsidRDefault="00B15BC1">
      <w:pPr>
        <w:pStyle w:val="ConsPlusNormal"/>
        <w:jc w:val="right"/>
        <w:rPr>
          <w:rFonts w:ascii="Times New Roman" w:hAnsi="Times New Roman" w:cs="Times New Roman"/>
        </w:rPr>
      </w:pPr>
      <w:r w:rsidRPr="00B15BC1">
        <w:rPr>
          <w:rFonts w:ascii="Times New Roman" w:hAnsi="Times New Roman" w:cs="Times New Roman"/>
        </w:rPr>
        <w:t>Губернатор</w:t>
      </w:r>
    </w:p>
    <w:p w:rsidR="00B15BC1" w:rsidRPr="00B15BC1" w:rsidRDefault="00B15BC1">
      <w:pPr>
        <w:pStyle w:val="ConsPlusNormal"/>
        <w:jc w:val="right"/>
        <w:rPr>
          <w:rFonts w:ascii="Times New Roman" w:hAnsi="Times New Roman" w:cs="Times New Roman"/>
        </w:rPr>
      </w:pPr>
      <w:r w:rsidRPr="00B15BC1">
        <w:rPr>
          <w:rFonts w:ascii="Times New Roman" w:hAnsi="Times New Roman" w:cs="Times New Roman"/>
        </w:rPr>
        <w:t>Смоленской области</w:t>
      </w:r>
    </w:p>
    <w:p w:rsidR="00B15BC1" w:rsidRPr="00B15BC1" w:rsidRDefault="00B15BC1">
      <w:pPr>
        <w:pStyle w:val="ConsPlusNormal"/>
        <w:jc w:val="right"/>
        <w:rPr>
          <w:rFonts w:ascii="Times New Roman" w:hAnsi="Times New Roman" w:cs="Times New Roman"/>
        </w:rPr>
      </w:pPr>
      <w:r w:rsidRPr="00B15BC1">
        <w:rPr>
          <w:rFonts w:ascii="Times New Roman" w:hAnsi="Times New Roman" w:cs="Times New Roman"/>
        </w:rPr>
        <w:t>А.В.ОСТРОВСКИЙ</w:t>
      </w:r>
    </w:p>
    <w:p w:rsidR="00B15BC1" w:rsidRDefault="00B15BC1">
      <w:pPr>
        <w:rPr>
          <w:rFonts w:ascii="Times New Roman" w:eastAsiaTheme="minorEastAsia" w:hAnsi="Times New Roman" w:cs="Times New Roman"/>
          <w:lang w:eastAsia="ru-RU"/>
        </w:rPr>
      </w:pPr>
      <w:r>
        <w:rPr>
          <w:rFonts w:ascii="Times New Roman" w:hAnsi="Times New Roman" w:cs="Times New Roman"/>
        </w:rPr>
        <w:br w:type="page"/>
      </w:r>
    </w:p>
    <w:p w:rsidR="00B15BC1" w:rsidRPr="00B15BC1" w:rsidRDefault="00B15BC1">
      <w:pPr>
        <w:pStyle w:val="ConsPlusNormal"/>
        <w:jc w:val="right"/>
        <w:outlineLvl w:val="0"/>
        <w:rPr>
          <w:rFonts w:ascii="Times New Roman" w:hAnsi="Times New Roman" w:cs="Times New Roman"/>
        </w:rPr>
      </w:pPr>
      <w:r w:rsidRPr="00B15BC1">
        <w:rPr>
          <w:rFonts w:ascii="Times New Roman" w:hAnsi="Times New Roman" w:cs="Times New Roman"/>
        </w:rPr>
        <w:lastRenderedPageBreak/>
        <w:t>Утвержден</w:t>
      </w:r>
    </w:p>
    <w:p w:rsidR="00B15BC1" w:rsidRPr="00B15BC1" w:rsidRDefault="00B15BC1">
      <w:pPr>
        <w:pStyle w:val="ConsPlusNormal"/>
        <w:jc w:val="right"/>
        <w:rPr>
          <w:rFonts w:ascii="Times New Roman" w:hAnsi="Times New Roman" w:cs="Times New Roman"/>
        </w:rPr>
      </w:pPr>
      <w:r w:rsidRPr="00B15BC1">
        <w:rPr>
          <w:rFonts w:ascii="Times New Roman" w:hAnsi="Times New Roman" w:cs="Times New Roman"/>
        </w:rPr>
        <w:t>постановлением</w:t>
      </w:r>
    </w:p>
    <w:p w:rsidR="00B15BC1" w:rsidRPr="00B15BC1" w:rsidRDefault="00B15BC1">
      <w:pPr>
        <w:pStyle w:val="ConsPlusNormal"/>
        <w:jc w:val="right"/>
        <w:rPr>
          <w:rFonts w:ascii="Times New Roman" w:hAnsi="Times New Roman" w:cs="Times New Roman"/>
        </w:rPr>
      </w:pPr>
      <w:r w:rsidRPr="00B15BC1">
        <w:rPr>
          <w:rFonts w:ascii="Times New Roman" w:hAnsi="Times New Roman" w:cs="Times New Roman"/>
        </w:rPr>
        <w:t>Администрации</w:t>
      </w:r>
    </w:p>
    <w:p w:rsidR="00B15BC1" w:rsidRPr="00B15BC1" w:rsidRDefault="00B15BC1">
      <w:pPr>
        <w:pStyle w:val="ConsPlusNormal"/>
        <w:jc w:val="right"/>
        <w:rPr>
          <w:rFonts w:ascii="Times New Roman" w:hAnsi="Times New Roman" w:cs="Times New Roman"/>
        </w:rPr>
      </w:pPr>
      <w:r w:rsidRPr="00B15BC1">
        <w:rPr>
          <w:rFonts w:ascii="Times New Roman" w:hAnsi="Times New Roman" w:cs="Times New Roman"/>
        </w:rPr>
        <w:t>Смоленской области</w:t>
      </w:r>
    </w:p>
    <w:p w:rsidR="00B15BC1" w:rsidRPr="00B15BC1" w:rsidRDefault="00B15BC1">
      <w:pPr>
        <w:pStyle w:val="ConsPlusNormal"/>
        <w:jc w:val="right"/>
        <w:rPr>
          <w:rFonts w:ascii="Times New Roman" w:hAnsi="Times New Roman" w:cs="Times New Roman"/>
        </w:rPr>
      </w:pPr>
      <w:r w:rsidRPr="00B15BC1">
        <w:rPr>
          <w:rFonts w:ascii="Times New Roman" w:hAnsi="Times New Roman" w:cs="Times New Roman"/>
        </w:rPr>
        <w:t>от 29.12.2021 N 918</w:t>
      </w:r>
    </w:p>
    <w:p w:rsidR="00B15BC1" w:rsidRPr="00B15BC1" w:rsidRDefault="00B15BC1">
      <w:pPr>
        <w:pStyle w:val="ConsPlusNormal"/>
        <w:jc w:val="both"/>
        <w:rPr>
          <w:rFonts w:ascii="Times New Roman" w:hAnsi="Times New Roman" w:cs="Times New Roman"/>
        </w:rPr>
      </w:pPr>
    </w:p>
    <w:p w:rsidR="00B15BC1" w:rsidRPr="00B15BC1" w:rsidRDefault="00B15BC1">
      <w:pPr>
        <w:pStyle w:val="ConsPlusTitle"/>
        <w:jc w:val="center"/>
        <w:rPr>
          <w:rFonts w:ascii="Times New Roman" w:hAnsi="Times New Roman" w:cs="Times New Roman"/>
        </w:rPr>
      </w:pPr>
      <w:bookmarkStart w:id="0" w:name="P31"/>
      <w:bookmarkEnd w:id="0"/>
      <w:r w:rsidRPr="00B15BC1">
        <w:rPr>
          <w:rFonts w:ascii="Times New Roman" w:hAnsi="Times New Roman" w:cs="Times New Roman"/>
        </w:rPr>
        <w:t>ПОРЯДОК</w:t>
      </w: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ЗАКЛЮЧЕНИЯ ДОГОВОРОВ О КОМПЛЕКСНОМ РАЗВИТИИ ТЕРРИТОРИИ,</w:t>
      </w: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ЗАКЛЮЧАЕМЫХ ОРГАНАМИ МЕСТНОГО САМОУПРАВЛЕНИЯ</w:t>
      </w: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С ПРАВООБЛАДАТЕЛЯМИ ЗЕМЕЛЬНЫХ УЧАСТКОВ И (ИЛИ) РАСПОЛОЖЕННЫХ</w:t>
      </w:r>
    </w:p>
    <w:p w:rsidR="00B15BC1" w:rsidRPr="00B15BC1" w:rsidRDefault="00B15BC1">
      <w:pPr>
        <w:pStyle w:val="ConsPlusTitle"/>
        <w:jc w:val="center"/>
        <w:rPr>
          <w:rFonts w:ascii="Times New Roman" w:hAnsi="Times New Roman" w:cs="Times New Roman"/>
        </w:rPr>
      </w:pPr>
      <w:r w:rsidRPr="00B15BC1">
        <w:rPr>
          <w:rFonts w:ascii="Times New Roman" w:hAnsi="Times New Roman" w:cs="Times New Roman"/>
        </w:rPr>
        <w:t>НА НИХ ОБЪЕКТОВ НЕДВИЖИМОГО ИМУЩЕСТВА</w:t>
      </w:r>
    </w:p>
    <w:p w:rsidR="00B15BC1" w:rsidRPr="00B15BC1" w:rsidRDefault="00B15BC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19"/>
        <w:gridCol w:w="113"/>
      </w:tblGrid>
      <w:tr w:rsidR="00B15BC1" w:rsidRPr="00B15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5BC1" w:rsidRPr="00B15BC1" w:rsidRDefault="00B15BC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B15BC1" w:rsidRPr="00B15BC1" w:rsidRDefault="00B15BC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B15BC1" w:rsidRPr="00B15BC1" w:rsidRDefault="00B15BC1">
            <w:pPr>
              <w:pStyle w:val="ConsPlusNormal"/>
              <w:jc w:val="center"/>
              <w:rPr>
                <w:rFonts w:ascii="Times New Roman" w:hAnsi="Times New Roman" w:cs="Times New Roman"/>
              </w:rPr>
            </w:pPr>
            <w:r w:rsidRPr="00B15BC1">
              <w:rPr>
                <w:rFonts w:ascii="Times New Roman" w:hAnsi="Times New Roman" w:cs="Times New Roman"/>
                <w:color w:val="392C69"/>
              </w:rPr>
              <w:t>Список изменяющих документов</w:t>
            </w:r>
          </w:p>
          <w:p w:rsidR="00B15BC1" w:rsidRPr="00B15BC1" w:rsidRDefault="00B15BC1">
            <w:pPr>
              <w:pStyle w:val="ConsPlusNormal"/>
              <w:jc w:val="center"/>
              <w:rPr>
                <w:rFonts w:ascii="Times New Roman" w:hAnsi="Times New Roman" w:cs="Times New Roman"/>
              </w:rPr>
            </w:pPr>
            <w:r w:rsidRPr="00B15BC1">
              <w:rPr>
                <w:rFonts w:ascii="Times New Roman" w:hAnsi="Times New Roman" w:cs="Times New Roman"/>
                <w:color w:val="392C69"/>
              </w:rPr>
              <w:t xml:space="preserve">(в ред. </w:t>
            </w:r>
            <w:hyperlink r:id="rId6">
              <w:r w:rsidRPr="00B15BC1">
                <w:rPr>
                  <w:rFonts w:ascii="Times New Roman" w:hAnsi="Times New Roman" w:cs="Times New Roman"/>
                  <w:color w:val="0000FF"/>
                </w:rPr>
                <w:t>постановления</w:t>
              </w:r>
            </w:hyperlink>
            <w:r w:rsidRPr="00B15BC1">
              <w:rPr>
                <w:rFonts w:ascii="Times New Roman" w:hAnsi="Times New Roman" w:cs="Times New Roman"/>
                <w:color w:val="392C69"/>
              </w:rPr>
              <w:t xml:space="preserve"> Правительства Смоленской области</w:t>
            </w:r>
          </w:p>
          <w:p w:rsidR="00B15BC1" w:rsidRPr="00B15BC1" w:rsidRDefault="00B15BC1">
            <w:pPr>
              <w:pStyle w:val="ConsPlusNormal"/>
              <w:jc w:val="center"/>
              <w:rPr>
                <w:rFonts w:ascii="Times New Roman" w:hAnsi="Times New Roman" w:cs="Times New Roman"/>
              </w:rPr>
            </w:pPr>
            <w:r w:rsidRPr="00B15BC1">
              <w:rPr>
                <w:rFonts w:ascii="Times New Roman" w:hAnsi="Times New Roman" w:cs="Times New Roman"/>
                <w:color w:val="392C69"/>
              </w:rPr>
              <w:t>от 22.08.2024 N 651)</w:t>
            </w:r>
          </w:p>
        </w:tc>
        <w:tc>
          <w:tcPr>
            <w:tcW w:w="113" w:type="dxa"/>
            <w:tcBorders>
              <w:top w:val="nil"/>
              <w:left w:val="nil"/>
              <w:bottom w:val="nil"/>
              <w:right w:val="nil"/>
            </w:tcBorders>
            <w:shd w:val="clear" w:color="auto" w:fill="F4F3F8"/>
            <w:tcMar>
              <w:top w:w="0" w:type="dxa"/>
              <w:left w:w="0" w:type="dxa"/>
              <w:bottom w:w="0" w:type="dxa"/>
              <w:right w:w="0" w:type="dxa"/>
            </w:tcMar>
          </w:tcPr>
          <w:p w:rsidR="00B15BC1" w:rsidRPr="00B15BC1" w:rsidRDefault="00B15BC1">
            <w:pPr>
              <w:pStyle w:val="ConsPlusNormal"/>
              <w:rPr>
                <w:rFonts w:ascii="Times New Roman" w:hAnsi="Times New Roman" w:cs="Times New Roman"/>
              </w:rPr>
            </w:pPr>
          </w:p>
        </w:tc>
      </w:tr>
    </w:tbl>
    <w:p w:rsidR="00B15BC1" w:rsidRPr="00B15BC1" w:rsidRDefault="00B15BC1">
      <w:pPr>
        <w:pStyle w:val="ConsPlusNormal"/>
        <w:jc w:val="both"/>
        <w:rPr>
          <w:rFonts w:ascii="Times New Roman" w:hAnsi="Times New Roman" w:cs="Times New Roman"/>
        </w:rPr>
      </w:pPr>
    </w:p>
    <w:p w:rsidR="00B15BC1" w:rsidRPr="00B15BC1" w:rsidRDefault="00B15BC1">
      <w:pPr>
        <w:pStyle w:val="ConsPlusNormal"/>
        <w:ind w:firstLine="540"/>
        <w:jc w:val="both"/>
        <w:rPr>
          <w:rFonts w:ascii="Times New Roman" w:hAnsi="Times New Roman" w:cs="Times New Roman"/>
        </w:rPr>
      </w:pPr>
      <w:r w:rsidRPr="00B15BC1">
        <w:rPr>
          <w:rFonts w:ascii="Times New Roman" w:hAnsi="Times New Roman" w:cs="Times New Roman"/>
        </w:rPr>
        <w:t>1. Настоящий Порядок определяет процедуру заключения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 договоры).</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 xml:space="preserve">2. Договоры заключаются без проведения торгов на право заключения договора на основании </w:t>
      </w:r>
      <w:hyperlink r:id="rId7">
        <w:r w:rsidRPr="00B15BC1">
          <w:rPr>
            <w:rFonts w:ascii="Times New Roman" w:hAnsi="Times New Roman" w:cs="Times New Roman"/>
            <w:color w:val="0000FF"/>
          </w:rPr>
          <w:t>части 8 статьи 70</w:t>
        </w:r>
      </w:hyperlink>
      <w:r w:rsidRPr="00B15BC1">
        <w:rPr>
          <w:rFonts w:ascii="Times New Roman" w:hAnsi="Times New Roman" w:cs="Times New Roman"/>
        </w:rPr>
        <w:t xml:space="preserve"> Градостроительного кодекса Российской Федерации с соблюдением требований настоящего Порядка.</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 xml:space="preserve">3. Для заключения договора в орган местного самоуправления, уполномоченный на заключение договоров (далее - уполномоченный орган), имеют право обратиться лица, указанные в </w:t>
      </w:r>
      <w:hyperlink r:id="rId8">
        <w:r w:rsidRPr="00B15BC1">
          <w:rPr>
            <w:rFonts w:ascii="Times New Roman" w:hAnsi="Times New Roman" w:cs="Times New Roman"/>
            <w:color w:val="0000FF"/>
          </w:rPr>
          <w:t>части 1 статьи 70</w:t>
        </w:r>
      </w:hyperlink>
      <w:r w:rsidRPr="00B15BC1">
        <w:rPr>
          <w:rFonts w:ascii="Times New Roman" w:hAnsi="Times New Roman" w:cs="Times New Roman"/>
        </w:rPr>
        <w:t xml:space="preserve"> Градостроительного кодекса Российской Федерации (далее - заявители).</w:t>
      </w:r>
    </w:p>
    <w:p w:rsidR="00B15BC1" w:rsidRPr="00B15BC1" w:rsidRDefault="00B15BC1">
      <w:pPr>
        <w:pStyle w:val="ConsPlusNormal"/>
        <w:spacing w:before="220"/>
        <w:ind w:firstLine="540"/>
        <w:jc w:val="both"/>
        <w:rPr>
          <w:rFonts w:ascii="Times New Roman" w:hAnsi="Times New Roman" w:cs="Times New Roman"/>
        </w:rPr>
      </w:pPr>
      <w:bookmarkStart w:id="1" w:name="P43"/>
      <w:bookmarkEnd w:id="1"/>
      <w:r w:rsidRPr="00B15BC1">
        <w:rPr>
          <w:rFonts w:ascii="Times New Roman" w:hAnsi="Times New Roman" w:cs="Times New Roman"/>
        </w:rPr>
        <w:t>4. Для заключения договора заявители лично или по почте направляют в уполномоченный орган заявление, в котором должны быть указаны:</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а) полное и сокращенное (при наличии) наименование, место нахождения и адрес, идентификационный номер налогоплательщика, основной государственный регистрационный номер, контактный телефон юридического лица или крестьянского (фермерского) хозяйства, созданного в качестве юридического лица (в случае, если заявителем является юридическое лицо или крестьянское (фермерское) хозяйство, созданное в качестве юридического лица);</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б) фамилия, имя, отчество (при наличии), данные документа, удостоверяющего личность, место жительства, идентификационный номер налогоплательщика, страховой номер индивидуального лицевого счета в системе обязательного пенсионного страхования, контактный телефон физического лица, индивидуального предпринимателя или крестьянского (фермерского) хозяйства, созданного без образования юридического лица (в случае, если заявителем является физическое лицо, индивидуальный предприниматель или крестьянское (фермерское) хозяйство, созданное без образования юридического лица);</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в) фамилия, имя, отчество (при наличии) лица, уполномоченного действовать от имени заявителя (в случае обращения от имени заявителя уполномоченного в соответствии с федеральным законодательством представителя заявителя);</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г) кадастровые номера и адрес (или описание местоположения) земельных участков и (или) расположенных на них объектов недвижимого имущества, в отношении которых заключается договор;</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д) адрес заявителя и способ направления ему уполномоченным органом документов, являющихся результатом рассмотрения заявления.</w:t>
      </w:r>
    </w:p>
    <w:p w:rsidR="00B15BC1" w:rsidRPr="00B15BC1" w:rsidRDefault="00B15BC1">
      <w:pPr>
        <w:pStyle w:val="ConsPlusNormal"/>
        <w:spacing w:before="220"/>
        <w:ind w:firstLine="540"/>
        <w:jc w:val="both"/>
        <w:rPr>
          <w:rFonts w:ascii="Times New Roman" w:hAnsi="Times New Roman" w:cs="Times New Roman"/>
        </w:rPr>
      </w:pPr>
      <w:bookmarkStart w:id="2" w:name="P49"/>
      <w:bookmarkEnd w:id="2"/>
      <w:r w:rsidRPr="00B15BC1">
        <w:rPr>
          <w:rFonts w:ascii="Times New Roman" w:hAnsi="Times New Roman" w:cs="Times New Roman"/>
        </w:rPr>
        <w:t>5. К заявлению должны быть приложены:</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 xml:space="preserve">а) подписанный заявителем (в случае, если сторонами договора являются несколько заявителей, - </w:t>
      </w:r>
      <w:r w:rsidRPr="00B15BC1">
        <w:rPr>
          <w:rFonts w:ascii="Times New Roman" w:hAnsi="Times New Roman" w:cs="Times New Roman"/>
        </w:rPr>
        <w:lastRenderedPageBreak/>
        <w:t>всеми заявителями) проект договора, соответствующий форме, утвержденной уполномоченным органом, в двух экземплярах;</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б) заверенные подписью и печатью (при наличии) заявителя копии имеющихся в его распоряжении документов, подтверждающих право заявителя на земельный участок и (или) расположенный на нем объект недвижимого имущества, расположенные в границах комплексного развития территории, сведения о которых отсутствуют в Едином государственном реестре недвижимости;</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в) заверенная подписью и печатью (при наличии) заявителя копия документа, подтверждающего полномочия представителя заявителя на осуществление действий от имени заявителя (в случае обращения от имени заявителя уполномоченного в соответствии с федеральным законодательством представителя заявителя).</w:t>
      </w:r>
    </w:p>
    <w:p w:rsidR="00B15BC1" w:rsidRPr="00B15BC1" w:rsidRDefault="00B15BC1">
      <w:pPr>
        <w:pStyle w:val="ConsPlusNormal"/>
        <w:spacing w:before="220"/>
        <w:ind w:firstLine="540"/>
        <w:jc w:val="both"/>
        <w:rPr>
          <w:rFonts w:ascii="Times New Roman" w:hAnsi="Times New Roman" w:cs="Times New Roman"/>
        </w:rPr>
      </w:pPr>
      <w:bookmarkStart w:id="3" w:name="P53"/>
      <w:bookmarkEnd w:id="3"/>
      <w:r w:rsidRPr="00B15BC1">
        <w:rPr>
          <w:rFonts w:ascii="Times New Roman" w:hAnsi="Times New Roman" w:cs="Times New Roman"/>
        </w:rPr>
        <w:t xml:space="preserve">6. В случае обращения заявителей, являющихся правообладателями земельного участка и (или) расположенного на нем объекта недвижимого имущества, расположенных в границах комплексного развития территории, но не являющихся собственниками указанных объектов, помимо документов, указанных в </w:t>
      </w:r>
      <w:hyperlink w:anchor="P49">
        <w:r w:rsidRPr="00B15BC1">
          <w:rPr>
            <w:rFonts w:ascii="Times New Roman" w:hAnsi="Times New Roman" w:cs="Times New Roman"/>
            <w:color w:val="0000FF"/>
          </w:rPr>
          <w:t>пункте 5</w:t>
        </w:r>
      </w:hyperlink>
      <w:r w:rsidRPr="00B15BC1">
        <w:rPr>
          <w:rFonts w:ascii="Times New Roman" w:hAnsi="Times New Roman" w:cs="Times New Roman"/>
        </w:rPr>
        <w:t xml:space="preserve"> настоящего Порядка, к заявлению должны быть приложены дополнительно:</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а) заверенная подписью и печатью (при наличии) заявителя копия документа, подтверждающего, что срок действия прав заявителя на земельный участок, расположенный в границах комплексного развития территории, по состоянию на день подачи заявления составляет не менее чем пять лет;</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б) письменное согласие на заключение договора собственника указанного земельного участка и (или) расположенного на нем объекта недвижимого имущества и (или)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В случае если земельный участок и (или) расположенный на нем объект недвижимого имущества, расположенные в границах комплексного развития территории, находятся в государственной или муниципальной собственности и мероприятия по комплексному развитию территории не предусматривают изменения вида разрешенного использования указанных земельного участка и (или) расположенного на нем объекта недвижимого имущества,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 xml:space="preserve">7. Уполномоченный орган разрабатывает форму договора с учетом требований </w:t>
      </w:r>
      <w:hyperlink r:id="rId9">
        <w:r w:rsidRPr="00B15BC1">
          <w:rPr>
            <w:rFonts w:ascii="Times New Roman" w:hAnsi="Times New Roman" w:cs="Times New Roman"/>
            <w:color w:val="0000FF"/>
          </w:rPr>
          <w:t>части 4 статьи 70</w:t>
        </w:r>
      </w:hyperlink>
      <w:r w:rsidRPr="00B15BC1">
        <w:rPr>
          <w:rFonts w:ascii="Times New Roman" w:hAnsi="Times New Roman" w:cs="Times New Roman"/>
        </w:rPr>
        <w:t xml:space="preserve">, </w:t>
      </w:r>
      <w:hyperlink r:id="rId10">
        <w:r w:rsidRPr="00B15BC1">
          <w:rPr>
            <w:rFonts w:ascii="Times New Roman" w:hAnsi="Times New Roman" w:cs="Times New Roman"/>
            <w:color w:val="0000FF"/>
          </w:rPr>
          <w:t>частей 3</w:t>
        </w:r>
      </w:hyperlink>
      <w:r w:rsidRPr="00B15BC1">
        <w:rPr>
          <w:rFonts w:ascii="Times New Roman" w:hAnsi="Times New Roman" w:cs="Times New Roman"/>
        </w:rPr>
        <w:t xml:space="preserve">, </w:t>
      </w:r>
      <w:hyperlink r:id="rId11">
        <w:r w:rsidRPr="00B15BC1">
          <w:rPr>
            <w:rFonts w:ascii="Times New Roman" w:hAnsi="Times New Roman" w:cs="Times New Roman"/>
            <w:color w:val="0000FF"/>
          </w:rPr>
          <w:t>4 статьи 68</w:t>
        </w:r>
      </w:hyperlink>
      <w:r w:rsidRPr="00B15BC1">
        <w:rPr>
          <w:rFonts w:ascii="Times New Roman" w:hAnsi="Times New Roman" w:cs="Times New Roman"/>
        </w:rPr>
        <w:t xml:space="preserve"> Градостроительного кодекса Российской Федерации, утверждает и размещает ее на официальном сайте уполномоченного органа в информационно-телекоммуникационной сети "Интернет" не позднее одного месяца со дня утверждения, если иные сроки не установлены для официального опубликования муниципальных правовых актов. Проект договора может быть дополнен иными положениями, не противоречащими законодательству Российской Федерации.</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8. В течение одного рабочего дня со дня поступления заявления уполномоченный орган запрашивает в электронном виде с использованием единой системы межведомственного электронного взаимодействия следующие сведения:</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а) сведения о заявителе, содержащиеся в Едином государственном реестре юридических лиц (Едином государственном реестре индивидуальных предпринимателей), - в Федеральной налоговой службе;</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б) сведения, содержащиеся в Едином государственном реестре недвижимости, подтверждающие права заявителя на земельный участок и (или) расположенный на нем объект недвижимого имущества, - в Федеральной службе государственной регистрации, кадастра и картографии.</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9. Уполномоченный орган в течение четырнадцати рабочих дней со дня поступления заявления рассматривает заявление и прилагаемые к нему документы и принимает одно из следующих решений:</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а) о заключении договора;</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lastRenderedPageBreak/>
        <w:t>б) об отказе в заключении договора.</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10. В случае принятия решения о заключении договора уполномоченный орган в течение двух рабочих дней со дня принятия данного решения подписывает договор и направляет подписанный договор с сопроводительным письмом заявителю по адресу и способом, указанным в заявлении. Договор считается заключенным со дня его подписания уполномоченным органом.</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11. Основаниями для принятия уполномоченным органом решения об отказе в заключении договора являются:</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 xml:space="preserve">а) </w:t>
      </w:r>
      <w:proofErr w:type="spellStart"/>
      <w:r w:rsidRPr="00B15BC1">
        <w:rPr>
          <w:rFonts w:ascii="Times New Roman" w:hAnsi="Times New Roman" w:cs="Times New Roman"/>
        </w:rPr>
        <w:t>неотнесение</w:t>
      </w:r>
      <w:proofErr w:type="spellEnd"/>
      <w:r w:rsidRPr="00B15BC1">
        <w:rPr>
          <w:rFonts w:ascii="Times New Roman" w:hAnsi="Times New Roman" w:cs="Times New Roman"/>
        </w:rPr>
        <w:t xml:space="preserve"> заявителя (в случае обращения нескольких заявителей в целях заключения одного договора - одного из заявителей или нескольких заявителей) к лицам, указанным в </w:t>
      </w:r>
      <w:hyperlink r:id="rId12">
        <w:r w:rsidRPr="00B15BC1">
          <w:rPr>
            <w:rFonts w:ascii="Times New Roman" w:hAnsi="Times New Roman" w:cs="Times New Roman"/>
            <w:color w:val="0000FF"/>
          </w:rPr>
          <w:t>части 1 статьи 70</w:t>
        </w:r>
      </w:hyperlink>
      <w:r w:rsidRPr="00B15BC1">
        <w:rPr>
          <w:rFonts w:ascii="Times New Roman" w:hAnsi="Times New Roman" w:cs="Times New Roman"/>
        </w:rPr>
        <w:t xml:space="preserve"> Градостроительного кодекса Российской Федерации;</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 xml:space="preserve">б) отсутствие в заявлении сведений, предусмотренных </w:t>
      </w:r>
      <w:hyperlink w:anchor="P43">
        <w:r w:rsidRPr="00B15BC1">
          <w:rPr>
            <w:rFonts w:ascii="Times New Roman" w:hAnsi="Times New Roman" w:cs="Times New Roman"/>
            <w:color w:val="0000FF"/>
          </w:rPr>
          <w:t>пунктом 4</w:t>
        </w:r>
      </w:hyperlink>
      <w:r w:rsidRPr="00B15BC1">
        <w:rPr>
          <w:rFonts w:ascii="Times New Roman" w:hAnsi="Times New Roman" w:cs="Times New Roman"/>
        </w:rPr>
        <w:t xml:space="preserve"> настоящего Порядка;</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 xml:space="preserve">в) отсутствие прилагаемых к заявлению документов, указанных в </w:t>
      </w:r>
      <w:hyperlink w:anchor="P49">
        <w:r w:rsidRPr="00B15BC1">
          <w:rPr>
            <w:rFonts w:ascii="Times New Roman" w:hAnsi="Times New Roman" w:cs="Times New Roman"/>
            <w:color w:val="0000FF"/>
          </w:rPr>
          <w:t>пунктах 5</w:t>
        </w:r>
      </w:hyperlink>
      <w:r w:rsidRPr="00B15BC1">
        <w:rPr>
          <w:rFonts w:ascii="Times New Roman" w:hAnsi="Times New Roman" w:cs="Times New Roman"/>
        </w:rPr>
        <w:t xml:space="preserve"> и </w:t>
      </w:r>
      <w:hyperlink w:anchor="P53">
        <w:r w:rsidRPr="00B15BC1">
          <w:rPr>
            <w:rFonts w:ascii="Times New Roman" w:hAnsi="Times New Roman" w:cs="Times New Roman"/>
            <w:color w:val="0000FF"/>
          </w:rPr>
          <w:t>6</w:t>
        </w:r>
      </w:hyperlink>
      <w:r w:rsidRPr="00B15BC1">
        <w:rPr>
          <w:rFonts w:ascii="Times New Roman" w:hAnsi="Times New Roman" w:cs="Times New Roman"/>
        </w:rPr>
        <w:t xml:space="preserve"> настоящего Порядка;</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г) наличие в проекте договора противоречия одного положения договора другому положению договора, опечаток, описок;</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д) несоответствие сведений, указанных в проекте договора, сведениям, содержащимся в государственных и муниципальных информационных системах.</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12. В случае принятия решения об отказе в заключении договора уполномоченный орган в течение двух рабочих дней со дня принятия данного решения направляет заявителю письмо об отказе в заключении договора по адресу и способом, указанным в заявлении. Письмо об отказе в заключении договора должно содержать указание на обстоятельства, послужившие причиной принятия решения об отказе в заключении договора, со ссылкой на соответствующее основание, установленное настоящим Порядком.</w:t>
      </w:r>
    </w:p>
    <w:p w:rsidR="00B15BC1" w:rsidRPr="00B15BC1" w:rsidRDefault="00B15BC1">
      <w:pPr>
        <w:pStyle w:val="ConsPlusNormal"/>
        <w:spacing w:before="220"/>
        <w:ind w:firstLine="540"/>
        <w:jc w:val="both"/>
        <w:rPr>
          <w:rFonts w:ascii="Times New Roman" w:hAnsi="Times New Roman" w:cs="Times New Roman"/>
        </w:rPr>
      </w:pPr>
      <w:r w:rsidRPr="00B15BC1">
        <w:rPr>
          <w:rFonts w:ascii="Times New Roman" w:hAnsi="Times New Roman" w:cs="Times New Roman"/>
        </w:rPr>
        <w:t>13. Уполномоченный орган вправе заключать соглашения о взаимодействии с заявителями при заключении договоров в целях достижения уровня обеспеченности объектами коммунальной, транспортной, социальной инфраструктур территории, в отношении которой осуществляется комплексное развитие территории.</w:t>
      </w:r>
    </w:p>
    <w:p w:rsidR="00B15BC1" w:rsidRPr="00B15BC1" w:rsidRDefault="00B15BC1">
      <w:pPr>
        <w:pStyle w:val="ConsPlusNormal"/>
        <w:jc w:val="both"/>
        <w:rPr>
          <w:rFonts w:ascii="Times New Roman" w:hAnsi="Times New Roman" w:cs="Times New Roman"/>
        </w:rPr>
      </w:pPr>
      <w:r w:rsidRPr="00B15BC1">
        <w:rPr>
          <w:rFonts w:ascii="Times New Roman" w:hAnsi="Times New Roman" w:cs="Times New Roman"/>
        </w:rPr>
        <w:t xml:space="preserve">(п. 13 введен </w:t>
      </w:r>
      <w:hyperlink r:id="rId13">
        <w:r w:rsidRPr="00B15BC1">
          <w:rPr>
            <w:rFonts w:ascii="Times New Roman" w:hAnsi="Times New Roman" w:cs="Times New Roman"/>
            <w:color w:val="0000FF"/>
          </w:rPr>
          <w:t>постановлением</w:t>
        </w:r>
      </w:hyperlink>
      <w:r w:rsidRPr="00B15BC1">
        <w:rPr>
          <w:rFonts w:ascii="Times New Roman" w:hAnsi="Times New Roman" w:cs="Times New Roman"/>
        </w:rPr>
        <w:t xml:space="preserve"> Правительства Смоленской области от 22.08.2024 N 651)</w:t>
      </w:r>
    </w:p>
    <w:p w:rsidR="00B15BC1" w:rsidRPr="00B15BC1" w:rsidRDefault="00B15BC1">
      <w:pPr>
        <w:pStyle w:val="ConsPlusNormal"/>
        <w:jc w:val="both"/>
        <w:rPr>
          <w:rFonts w:ascii="Times New Roman" w:hAnsi="Times New Roman" w:cs="Times New Roman"/>
        </w:rPr>
      </w:pPr>
    </w:p>
    <w:p w:rsidR="00B15BC1" w:rsidRPr="00B15BC1" w:rsidRDefault="00B15BC1">
      <w:pPr>
        <w:pStyle w:val="ConsPlusNormal"/>
        <w:jc w:val="both"/>
        <w:rPr>
          <w:rFonts w:ascii="Times New Roman" w:hAnsi="Times New Roman" w:cs="Times New Roman"/>
        </w:rPr>
      </w:pPr>
    </w:p>
    <w:p w:rsidR="00B15BC1" w:rsidRPr="00B15BC1" w:rsidRDefault="00B15BC1">
      <w:pPr>
        <w:pStyle w:val="ConsPlusNormal"/>
        <w:pBdr>
          <w:bottom w:val="single" w:sz="6" w:space="0" w:color="auto"/>
        </w:pBdr>
        <w:spacing w:before="100" w:after="100"/>
        <w:jc w:val="both"/>
        <w:rPr>
          <w:rFonts w:ascii="Times New Roman" w:hAnsi="Times New Roman" w:cs="Times New Roman"/>
          <w:sz w:val="2"/>
          <w:szCs w:val="2"/>
        </w:rPr>
      </w:pPr>
    </w:p>
    <w:p w:rsidR="00975EFA" w:rsidRPr="00B15BC1" w:rsidRDefault="00975EFA">
      <w:pPr>
        <w:rPr>
          <w:rFonts w:ascii="Times New Roman" w:hAnsi="Times New Roman" w:cs="Times New Roman"/>
        </w:rPr>
      </w:pPr>
    </w:p>
    <w:sectPr w:rsidR="00975EFA" w:rsidRPr="00B15BC1" w:rsidSect="00C3059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displayVerticalDrawingGridEvery w:val="2"/>
  <w:characterSpacingControl w:val="doNotCompress"/>
  <w:compat/>
  <w:rsids>
    <w:rsidRoot w:val="00B15BC1"/>
    <w:rsid w:val="008B6585"/>
    <w:rsid w:val="00975EFA"/>
    <w:rsid w:val="00B15BC1"/>
    <w:rsid w:val="00EC5CD4"/>
    <w:rsid w:val="00FB2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C1"/>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B15BC1"/>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B15BC1"/>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98&amp;dst=3522" TargetMode="External"/><Relationship Id="rId13" Type="http://schemas.openxmlformats.org/officeDocument/2006/relationships/hyperlink" Target="https://login.consultant.ru/link/?req=doc&amp;base=RLAW376&amp;n=147352&amp;dst=100005"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1298&amp;dst=3534" TargetMode="External"/><Relationship Id="rId12" Type="http://schemas.openxmlformats.org/officeDocument/2006/relationships/hyperlink" Target="https://login.consultant.ru/link/?req=doc&amp;base=LAW&amp;n=481298&amp;dst=35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376&amp;n=147352&amp;dst=100005" TargetMode="External"/><Relationship Id="rId11" Type="http://schemas.openxmlformats.org/officeDocument/2006/relationships/hyperlink" Target="https://login.consultant.ru/link/?req=doc&amp;base=LAW&amp;n=481298&amp;dst=3471" TargetMode="External"/><Relationship Id="rId5" Type="http://schemas.openxmlformats.org/officeDocument/2006/relationships/hyperlink" Target="https://login.consultant.ru/link/?req=doc&amp;base=LAW&amp;n=481298&amp;dst=3534" TargetMode="External"/><Relationship Id="rId15" Type="http://schemas.openxmlformats.org/officeDocument/2006/relationships/theme" Target="theme/theme1.xml"/><Relationship Id="rId10" Type="http://schemas.openxmlformats.org/officeDocument/2006/relationships/hyperlink" Target="https://login.consultant.ru/link/?req=doc&amp;base=LAW&amp;n=481298&amp;dst=3470" TargetMode="External"/><Relationship Id="rId4" Type="http://schemas.openxmlformats.org/officeDocument/2006/relationships/hyperlink" Target="https://login.consultant.ru/link/?req=doc&amp;base=RLAW376&amp;n=147352&amp;dst=100005" TargetMode="External"/><Relationship Id="rId9" Type="http://schemas.openxmlformats.org/officeDocument/2006/relationships/hyperlink" Target="https://login.consultant.ru/link/?req=doc&amp;base=LAW&amp;n=481298&amp;dst=35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Бирюков Михаил Михайлович</dc:creator>
  <cp:lastModifiedBy>Бирюков Михаил Михайлович</cp:lastModifiedBy>
  <cp:revision>1</cp:revision>
  <dcterms:created xsi:type="dcterms:W3CDTF">2025-04-08T07:04:00Z</dcterms:created>
  <dcterms:modified xsi:type="dcterms:W3CDTF">2025-04-08T07:04:00Z</dcterms:modified>
</cp:coreProperties>
</file>