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960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pict>
          <v:rect id="_x0000_s1026" style="position:absolute;left:0;text-align:left;margin-left:0;margin-top:0;width:95.05pt;height:839.65pt;z-index:-251658240;mso-position-horizontal-relative:page;mso-position-vertical-relative:page" o:allowincell="f" fillcolor="#cf035c" stroked="f">
            <w10:wrap anchorx="page" anchory="page"/>
          </v:rect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27" style="position:absolute;margin-left:-154pt;margin-top:28.8pt;width:595.3pt;height:31.2pt;z-index:-251657216;mso-position-horizontal-relative:text;mso-position-vertical-relative:text" o:allowincell="f" fillcolor="#cf035c" stroked="f"/>
        </w:pict>
      </w:r>
      <w:r>
        <w:rPr>
          <w:noProof/>
        </w:rPr>
        <w:pict>
          <v:line id="_x0000_s1028" style="position:absolute;z-index:-251656192;mso-position-horizontal-relative:text;mso-position-vertical-relative:text" from="-154pt,27.3pt" to="-154pt,61.5pt" o:allowincell="f" strokecolor="white" strokeweight="3pt"/>
        </w:pict>
      </w:r>
      <w:r>
        <w:rPr>
          <w:noProof/>
        </w:rPr>
        <w:pict>
          <v:line id="_x0000_s1029" style="position:absolute;z-index:-251655168;mso-position-horizontal-relative:text;mso-position-vertical-relative:text" from="441.3pt,27.3pt" to="441.3pt,61.5pt" o:allowincell="f" strokecolor="white" strokeweight="3pt"/>
        </w:pict>
      </w:r>
      <w:r>
        <w:rPr>
          <w:noProof/>
        </w:rPr>
        <w:pict>
          <v:line id="_x0000_s1030" style="position:absolute;z-index:-251654144;mso-position-horizontal-relative:text;mso-position-vertical-relative:text" from="-154pt,28.8pt" to="441.3pt,28.8pt" o:allowincell="f" strokecolor="white" strokeweight="3pt"/>
        </w:pict>
      </w:r>
      <w:r>
        <w:rPr>
          <w:noProof/>
        </w:rPr>
        <w:pict>
          <v:line id="_x0000_s1031" style="position:absolute;z-index:-251653120;mso-position-horizontal-relative:text;mso-position-vertical-relative:text" from="-154pt,60pt" to="441.3pt,60pt" o:allowincell="f" strokecolor="white" strokeweight="3pt"/>
        </w:pic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3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81-03-40-2001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1600" w:right="44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ТЕРм</w:t>
      </w:r>
      <w:r>
        <w:rPr>
          <w:rFonts w:ascii="Courier New" w:hAnsi="Courier New" w:cs="Courier New"/>
          <w:b/>
          <w:bCs/>
          <w:sz w:val="48"/>
          <w:szCs w:val="48"/>
        </w:rPr>
        <w:t>­</w:t>
      </w:r>
      <w:r>
        <w:rPr>
          <w:rFonts w:ascii="Times New Roman" w:hAnsi="Times New Roman" w:cs="Times New Roman"/>
          <w:b/>
          <w:bCs/>
          <w:sz w:val="48"/>
          <w:szCs w:val="48"/>
        </w:rPr>
        <w:t>2001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7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9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40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overflowPunct w:val="0"/>
        <w:autoSpaceDE w:val="0"/>
        <w:autoSpaceDN w:val="0"/>
        <w:adjustRightInd w:val="0"/>
        <w:spacing w:after="0" w:line="237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5"/>
          <w:szCs w:val="35"/>
        </w:rPr>
        <w:t>ДОПОЛНИТЕЛЬНОЕ ПЕРЕМЕЩЕНИЕ ОБОРУДОВАНИЯ И МАТЕРИАЛЬНЫХ РЕСУРСОВ СВЕРХ ПРЕДУСМОТРЕННОГО ТЕРРИТОРИАЛЬНЫМИ ЕДИНИЧНЫМИ РАСЦЕНКАМИ НА МОНТАЖ ОБОРУДОВАНИЯ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32" style="position:absolute;margin-left:-154pt;margin-top:169.3pt;width:595.3pt;height:31.2pt;z-index:-251652096;mso-position-horizontal-relative:text;mso-position-vertical-relative:text" o:allowincell="f" fillcolor="#cf035c" stroked="f"/>
        </w:pict>
      </w:r>
      <w:r>
        <w:rPr>
          <w:noProof/>
        </w:rPr>
        <w:pict>
          <v:line id="_x0000_s1033" style="position:absolute;z-index:-251651072;mso-position-horizontal-relative:text;mso-position-vertical-relative:text" from="-154pt,167.8pt" to="-154pt,202pt" o:allowincell="f" strokecolor="white" strokeweight="3pt"/>
        </w:pict>
      </w:r>
      <w:r>
        <w:rPr>
          <w:noProof/>
        </w:rPr>
        <w:pict>
          <v:line id="_x0000_s1034" style="position:absolute;z-index:-251650048;mso-position-horizontal-relative:text;mso-position-vertical-relative:text" from="441.3pt,167.8pt" to="441.3pt,202pt" o:allowincell="f" strokecolor="white" strokeweight="3pt"/>
        </w:pict>
      </w:r>
      <w:r>
        <w:rPr>
          <w:noProof/>
        </w:rPr>
        <w:pict>
          <v:line id="_x0000_s1035" style="position:absolute;z-index:-251649024;mso-position-horizontal-relative:text;mso-position-vertical-relative:text" from="-154pt,169.3pt" to="441.3pt,169.3pt" o:allowincell="f" strokecolor="white" strokeweight="3pt"/>
        </w:pict>
      </w:r>
      <w:r>
        <w:rPr>
          <w:noProof/>
        </w:rPr>
        <w:pict>
          <v:line id="_x0000_s1036" style="position:absolute;z-index:-251648000;mso-position-horizontal-relative:text;mso-position-vertical-relative:text" from="-154pt,200.5pt" to="441.3pt,200.5pt" o:allowincell="f" strokecolor="white" strokeweight="3pt"/>
        </w:pic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/>
          <w:sz w:val="28"/>
          <w:szCs w:val="28"/>
        </w:rPr>
        <w:t>ИЗДАНИЕ ОФИЦИАЛЬНОЕ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3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Смоленск 2014</w:t>
      </w:r>
    </w:p>
    <w:p w:rsidR="00000000" w:rsidRDefault="00A310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38"/>
          <w:pgMar w:top="1358" w:right="1260" w:bottom="941" w:left="3080" w:header="720" w:footer="720" w:gutter="0"/>
          <w:cols w:space="720" w:equalWidth="0">
            <w:col w:w="7560"/>
          </w:cols>
          <w:noEndnote/>
        </w:sect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520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ТЕРРИТОРИАЛЬНЫЕ СМЕТНЫЕ НОРМАТИВЫ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260" w:right="110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0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81-03-40-2001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3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6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40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overflowPunct w:val="0"/>
        <w:autoSpaceDE w:val="0"/>
        <w:autoSpaceDN w:val="0"/>
        <w:adjustRightInd w:val="0"/>
        <w:spacing w:after="0" w:line="229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ДОПОЛНИТЕЛЬНОЕ ПЕРЕМЕЩЕНИЕ ОБОРУДОВАНИЯ И МАТЕРИАЛЬНЫХ РЕСУРСОВ СВЕРХ ПРЕДУСМОТРЕННОГО ТЕРРИТОРИАЛЬНЫМИ ЕДИНИЧНЫМИ РАСЦЕНКАМИ НА МОНТАЖ ОБОРУДОВАНИЯ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4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Издание официальное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27" w:right="1420" w:bottom="872" w:left="1600" w:header="720" w:footer="720" w:gutter="0"/>
          <w:cols w:space="720" w:equalWidth="0">
            <w:col w:w="8880"/>
          </w:cols>
          <w:noEndnote/>
        </w:sect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36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9"/>
          <w:szCs w:val="19"/>
        </w:rPr>
        <w:t>Смоленск 2014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1127" w:right="5280" w:bottom="872" w:left="5280" w:header="720" w:footer="720" w:gutter="0"/>
          <w:cols w:space="720" w:equalWidth="0">
            <w:col w:w="1340"/>
          </w:cols>
          <w:noEndnote/>
        </w:sectPr>
      </w:pPr>
    </w:p>
    <w:p w:rsidR="00000000" w:rsidRDefault="00A31008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Территориальные сметные нормативы. Территориальные единичные расценки на монтаж оборудования. Смоленская область ТЕРм 81-03-40-2001 Часть 40. Дополнительное перемещение оборудования и материальных ресурсов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сверх предусмотренного территориальными единичными расценками на монтаж оборудования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33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Смоленск, 2014 – 7 стр.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3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Территориальные сметные нормативы. Территориальные единичные расценки на монтаж оборудования (далее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– ТЕРм) предназначены для определения затрат </w:t>
      </w:r>
      <w:r>
        <w:rPr>
          <w:rFonts w:ascii="Times New Roman" w:hAnsi="Times New Roman" w:cs="Times New Roman"/>
          <w:sz w:val="20"/>
          <w:szCs w:val="20"/>
        </w:rPr>
        <w:t>при выполнении монтажных работ и составления на их основе сметных расчетов (смет) на производство указанных работ.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206" w:right="840" w:bottom="1440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A31008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800" w:right="220" w:firstLine="24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40. «Дополнительное перемещение оборудования и материальных ресурсов све</w:t>
      </w:r>
      <w:r>
        <w:rPr>
          <w:rFonts w:ascii="Times New Roman" w:hAnsi="Times New Roman" w:cs="Times New Roman"/>
          <w:sz w:val="20"/>
          <w:szCs w:val="20"/>
        </w:rPr>
        <w:t>рх предусмотренного территориальными единичными расценками на монтаж оборудования»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7" style="position:absolute;z-index:-251646976;mso-position-horizontal-relative:text;mso-position-vertical-relative:text" from="10.5pt,1.7pt" to="495.25pt,1.7pt" o:allowincell="f" strokeweight=".48pt"/>
        </w:pict>
      </w:r>
    </w:p>
    <w:p w:rsidR="00000000" w:rsidRDefault="00A31008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000" w:right="1160" w:hanging="28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ТЕРРИТОРИАЛЬНЫЕ ЕДИНИЧНЫЕ РАСЦЕНКИ НА МОНТАЖ ОБОРУДОВАНИЯ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8" style="position:absolute;z-index:-251645952;mso-position-horizontal-relative:text;mso-position-vertical-relative:text" from="10.6pt,21.6pt" to="494.5pt,21.6pt" o:allowincell="f" strokeweight=".16931mm"/>
        </w:pict>
      </w:r>
      <w:r>
        <w:rPr>
          <w:noProof/>
        </w:rPr>
        <w:pict>
          <v:line id="_x0000_s1039" style="position:absolute;z-index:-251644928;mso-position-horizontal-relative:text;mso-position-vertical-relative:text" from="10.6pt,22.55pt" to="494.5pt,22.55pt" o:allowincell="f" strokeweight=".16931mm"/>
        </w:pic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ТЕРм-2001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0" style="position:absolute;z-index:-251643904;mso-position-horizontal-relative:text;mso-position-vertical-relative:text" from="10.6pt,3pt" to="494.5pt,3pt" o:allowincell="f" strokeweight=".16931mm"/>
        </w:pict>
      </w:r>
      <w:r>
        <w:rPr>
          <w:noProof/>
        </w:rPr>
        <w:pict>
          <v:line id="_x0000_s1041" style="position:absolute;z-index:-251642880;mso-position-horizontal-relative:text;mso-position-vertical-relative:text" from="10.6pt,3.95pt" to="494.5pt,3.95pt" o:allowincell="f" strokeweight=".48pt"/>
        </w:pic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500" w:right="4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Часть 40.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Дополнительное перемещение оборудования и материальных ресурсов сверх предусмотренного государственными элементными сметными нормами на монтаж оборудования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margin-left:14.6pt;margin-top:26.3pt;width:476.7pt;height:1.45pt;z-index:-251641856;mso-position-horizontal-relative:text;mso-position-vertical-relative:text" o:allowincell="f">
            <v:imagedata r:id="rId5" o:title=""/>
          </v:shape>
        </w:pict>
      </w:r>
      <w:r>
        <w:rPr>
          <w:noProof/>
        </w:rPr>
        <w:pict>
          <v:shape id="_x0000_s1043" type="#_x0000_t75" style="position:absolute;margin-left:14.6pt;margin-top:24.85pt;width:476.7pt;height:.7pt;z-index:-251640832;mso-position-horizontal-relative:text;mso-position-vertical-relative:text" o:allowincell="f">
            <v:imagedata r:id="rId6" o:title=""/>
          </v:shape>
        </w:pic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7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7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6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6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4" style="position:absolute;z-index:-251639808;mso-position-horizontal-relative:text;mso-position-vertical-relative:text" from=".6pt,-.45pt" to=".6pt,88.05pt" o:allowincell="f" strokeweight=".12pt"/>
        </w:pict>
      </w:r>
      <w:r>
        <w:rPr>
          <w:noProof/>
        </w:rPr>
        <w:pict>
          <v:line id="_x0000_s1045" style="position:absolute;z-index:-251638784;mso-position-horizontal-relative:text;mso-position-vertical-relative:text" from="505pt,-.45pt" to="505pt,88.05pt" o:allowincell="f" strokeweight=".04231mm"/>
        </w:pict>
      </w:r>
      <w:r>
        <w:rPr>
          <w:noProof/>
        </w:rPr>
        <w:pict>
          <v:line id="_x0000_s1046" style="position:absolute;z-index:-251637760;mso-position-horizontal-relative:text;mso-position-vertical-relative:text" from=".4pt,87.8pt" to="505.3pt,87.8pt" o:allowincell="f" strokeweight=".48pt"/>
        </w:pict>
      </w:r>
      <w:r>
        <w:rPr>
          <w:noProof/>
        </w:rPr>
        <w:pict>
          <v:line id="_x0000_s1047" style="position:absolute;z-index:-251636736;mso-position-horizontal-relative:text;mso-position-vertical-relative:text" from=".65pt,87.55pt" to=".65pt,100.05pt" o:allowincell="f" strokeweight=".17778mm"/>
        </w:pict>
      </w:r>
    </w:p>
    <w:p w:rsidR="00000000" w:rsidRDefault="00A31008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2900" w:right="620" w:hanging="225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Отдел 1. ПЕРЕМЕЩЕНИЕ ОБОРУДОВАНИЯ И МАТЕРИАЛЬНЫХ РЕСУРСОВ НА ПОВЕРХНОСТИ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40-01-001.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Горизонтальное перемещение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10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8" style="position:absolute;z-index:-251635712;mso-position-horizontal-relative:text;mso-position-vertical-relative:text" from=".6pt,131.8pt" to=".6pt,173.05pt" o:allowincell="f" strokeweight=".12pt"/>
        </w:pict>
      </w:r>
      <w:r>
        <w:rPr>
          <w:noProof/>
        </w:rPr>
        <w:pict>
          <v:line id="_x0000_s1049" style="position:absolute;z-index:-251634688;mso-position-horizontal-relative:text;mso-position-vertical-relative:text" from="505.05pt,1.45pt" to="505.05pt,132.25pt" o:allowincell="f" strokeweight=".16931mm"/>
        </w:pict>
      </w:r>
      <w:r>
        <w:rPr>
          <w:noProof/>
        </w:rPr>
        <w:pict>
          <v:line id="_x0000_s1050" style="position:absolute;z-index:-251633664;mso-position-horizontal-relative:text;mso-position-vertical-relative:text" from="505pt,131.8pt" to="505pt,173.05pt" o:allowincell="f" strokeweight=".04231mm"/>
        </w:pict>
      </w:r>
      <w:r>
        <w:rPr>
          <w:noProof/>
        </w:rPr>
        <w:pict>
          <v:line id="_x0000_s1051" style="position:absolute;z-index:-251632640;mso-position-horizontal-relative:text;mso-position-vertical-relative:text" from=".4pt,172.8pt" to="505.3pt,172.8pt" o:allowincell="f" strokeweight=".48pt"/>
        </w:pict>
      </w:r>
      <w:r>
        <w:rPr>
          <w:noProof/>
        </w:rPr>
        <w:pict>
          <v:line id="_x0000_s1052" style="position:absolute;z-index:-251631616;mso-position-horizontal-relative:text;mso-position-vertical-relative:text" from=".65pt,172.55pt" to=".65pt,185.05pt" o:allowincell="f" strokeweight=".17778mm"/>
        </w:pic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Горизонтальное перемещение сверх предусмотренного в ФЕРм: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40-01-001-01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м, на расстояние до 200 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75,12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42,93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31,33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40-01-001-02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м, на расстояние до 300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40-01-001-03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м, на расстояние до 400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40-01-001-04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 м, на расстояние до 200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40-01-001-05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 м, на расстояние до 300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40-01-001-06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 м, на расстояние до 400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40-01-001-07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 м, на расстояние до 300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40-01-001-08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 м, на расстояние до 400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40-01-001-09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Горизонтальное перемещение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400 м, добавлять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каждые следующие 100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40-01-002. Вертикальное перемещение (подъем)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10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3" style="position:absolute;z-index:-251630592;mso-position-horizontal-relative:text;mso-position-vertical-relative:text" from="505.05pt,1.45pt" to="505.05pt,198.4pt" o:allowincell="f" strokeweight=".16931mm"/>
        </w:pic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Вертикальное перемещение сверх предусмотренного в ФЕРм: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340"/>
        <w:gridCol w:w="238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40-01-002-01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м, на высоту до 5 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214,51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92,02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40-01-002-02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м, на высоту до 10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488,63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6,86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40-01-002-03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м, на высоту до 15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754,76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40-01-002-04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м, на высоту до 20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979,98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677,74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40-01-002-05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м, на высоту до 25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1228,04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857,25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40-01-002-06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м, на высоту до 5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40-01-002-07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м, на высоту до 10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40-01-002-08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м, на высоту до 15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525,48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490,77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40-01-002-09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м, на высоту до 20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679,07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641,35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40-01-002-10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м, на высоту до 25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896,24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806,45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40-01-002-11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м, на высоту до 10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40-01-002-12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м, на высоту до 15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40-01-002-13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м, на высоту до 20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656,18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468,63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9,37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40-01-002-14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м, на высоту до 25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890,09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641,35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40-01-002-15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м, на высоту до 10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40-01-002-16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м, на высоту до 15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40-01-002-17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м, на высоту до 20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556,76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57,7</w:t>
            </w:r>
          </w:p>
        </w:tc>
      </w:tr>
    </w:tbl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32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A31008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680" w:hanging="101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40. «Дополнительное перемещение оборудования и материальных ресурсов сверх предусмотренного территориальными единичными расценками на монтаж оборудования»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40-01-002-18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 м, на высоту до 25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885,19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664,85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40-01-002-19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м, на высоту до 15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240,86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40-01-002-20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м, на высоту до 20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468,03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40-01-002-21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м, на высоту до 25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782,00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591,98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40-01-002-22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 м, на высоту до 20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225,59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40-01-002-23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 м, на высоту до 25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477,35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40-01-002-24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Вертикальное перемещение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247,19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25 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добавлять на каждые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следующие 5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4" style="position:absolute;z-index:-251629568;mso-position-horizontal-relative:text;mso-position-vertical-relative:text" from=".25pt,-.45pt" to=".25pt,87.95pt" o:allowincell="f" strokeweight=".04231mm"/>
        </w:pict>
      </w:r>
      <w:r>
        <w:rPr>
          <w:noProof/>
        </w:rPr>
        <w:pict>
          <v:line id="_x0000_s1055" style="position:absolute;z-index:-251628544;mso-position-horizontal-relative:text;mso-position-vertical-relative:text" from="504.7pt,-.45pt" to="504.7pt,87.95pt" o:allowincell="f" strokeweight=".12pt"/>
        </w:pict>
      </w:r>
      <w:r>
        <w:rPr>
          <w:noProof/>
        </w:rPr>
        <w:pict>
          <v:line id="_x0000_s1056" style="position:absolute;z-index:-251627520;mso-position-horizontal-relative:text;mso-position-vertical-relative:text" from=".05pt,87.75pt" to="505pt,87.75pt" o:allowincell="f" strokeweight=".16931mm"/>
        </w:pict>
      </w:r>
      <w:r>
        <w:rPr>
          <w:noProof/>
        </w:rPr>
        <w:pict>
          <v:line id="_x0000_s1057" style="position:absolute;z-index:-251626496;mso-position-horizontal-relative:text;mso-position-vertical-relative:text" from=".3pt,87.5pt" to=".3pt,109.2pt" o:allowincell="f" strokeweight=".16931mm"/>
        </w:pict>
      </w:r>
    </w:p>
    <w:p w:rsidR="00000000" w:rsidRDefault="00A31008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1820" w:right="160" w:hanging="16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2. ПЕРЕМЕЩЕНИЕ В МЕТРОПОЛИТЕНАХ И ТОННЕЛЯХ (СВЕРХ ЗАТРАТ НА ОБСЛУЖИВАЮЩИЕ ПРОЦЕССЫ)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40-02-001. Перемещение в метрополитенах и тоннелях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8" style="position:absolute;z-index:-251625472;mso-position-horizontal-relative:text;mso-position-vertical-relative:text" from="504.75pt,1.5pt" to="504.75pt,202.15pt" o:allowincell="f" strokeweight=".16931mm"/>
        </w:pict>
      </w:r>
      <w:r>
        <w:rPr>
          <w:noProof/>
        </w:rPr>
        <w:pict>
          <v:line id="_x0000_s1059" style="position:absolute;z-index:-251624448;mso-position-horizontal-relative:text;mso-position-vertical-relative:text" from="504.7pt,201.65pt" to="504.7pt,290.1pt" o:allowincell="f" strokeweight=".12pt"/>
        </w:pict>
      </w:r>
    </w:p>
    <w:p w:rsidR="00000000" w:rsidRDefault="00A31008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10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Перемещение оборудования и материальных ресурсов на расстояние 200 м на вагонетках или площадках вручную с погрузкой и выгрузкой, масса: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40-02-001-01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 т, при спуске в клети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28,83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28,26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40-02-001-02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2 т, при спуске под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132,16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клетью на специальном канате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40-02-001-03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2 т, при спуске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154,42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подъемном канате при снятой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клети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40-02-001-04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Добавлять на каждые следующие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м перемещения сверх 200 м 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расценкам 40-02-001-01, -02, -03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40-02-001-05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Перемещение крупногабаритного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оборудования на катках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салазках при помощи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электролебедок на расстояние 200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м, включая выгрузку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40-02-001-06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Добавлять на каждые следующие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36,77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м перемещения сверх 200 м 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расценке 40-02-001-05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60" style="position:absolute;margin-left:-.2pt;margin-top:-.7pt;width:1pt;height:.95pt;z-index:-251623424;mso-position-horizontal-relative:text;mso-position-vertical-relative:text" o:allowincell="f" fillcolor="#010000" stroked="f"/>
        </w:pict>
      </w:r>
      <w:r>
        <w:rPr>
          <w:noProof/>
        </w:rPr>
        <w:pict>
          <v:line id="_x0000_s1061" style="position:absolute;z-index:-251622400;mso-position-horizontal-relative:text;mso-position-vertical-relative:text" from=".25pt,-.45pt" to=".25pt,87.95pt" o:allowincell="f" strokeweight=".04231mm"/>
        </w:pict>
      </w:r>
    </w:p>
    <w:p w:rsidR="00000000" w:rsidRDefault="00A31008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460" w:right="460" w:firstLine="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Отдел 3.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 ПЕРЕМЕЩЕНИЕ В УГОЛЬНЫХ И СЛАНЦЕВЫХ ШАХТАХ (СВЕРХ ЗАТРАТ ПО ЭКСПЛУАТАЦИИ ОБЩЕШАХТНЫХ МАШИН)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40-03-001. Перемещение в угольных и сланцевых шахтах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20"/>
        <w:gridCol w:w="340"/>
        <w:gridCol w:w="700"/>
        <w:gridCol w:w="1020"/>
        <w:gridCol w:w="1000"/>
        <w:gridCol w:w="540"/>
        <w:gridCol w:w="4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40-03-001-01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Спуск (подъем) оборудования и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14,63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3,05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материальных ресурсов в клети на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платформах или в вагонетках с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погрузкой и выгрузкой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3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Спуск (подъем) крупногабаритного оборудования с погрузкой и выгрузкой, включая последующую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погрузку на специальную платформу и откатку ее на 50 м: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40-03-001-02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клети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25,91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40-03-001-03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 клетью при отсутствии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54,93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хвостового каната, включая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сооружение и разборку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перекрытия ствола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40-03-001-04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подъемном канате, включая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76,84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снятие и навеску клети,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сооружение и разборку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перекрытия ствола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62" style="position:absolute;margin-left:-.2pt;margin-top:-.7pt;width:1pt;height:.95pt;z-index:-251621376;mso-position-horizontal-relative:text;mso-position-vertical-relative:text" o:allowincell="f" fillcolor="#010000" stroked="f"/>
        </w:pic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A31008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800" w:right="220" w:firstLine="24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40. «Дополнительное перемещение оборудования и материальных ресурсов сверх предусмотренного территориальными единичными расценками на монтаж оборудования»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80"/>
        <w:gridCol w:w="270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40-03-001-05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Перемещение оборудования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материальных ресурсов 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вагонетках или на платформах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помощи электролебедок,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включая выгрузку, по горным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выработкам с рельсовыми путями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 углом наклона до 13 градусов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первые 200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40-03-001-06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Добавлять на каждые следующие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м к расценке 40-03-001-05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40-03-001-07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Перемещение оборудования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материальных ресурсов 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вагонетках или на платформах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помощи электролебедок,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включая выгрузку, по горным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выработкам с рельсовыми путями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 углом наклона более 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градусов первые 200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40-03-001-08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Добавлять на каждые следующие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м к расценке 40-03-001-07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40-03-001-09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Перемещение крупногабаритного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оборудования на катках, салазках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 листах при помощи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электролебедок, включая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выгрузку, по горным выработкам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 рельсовых путей с углом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наклона до 13 градусов первые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40-03-001-10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Добавлять на каждые следующие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м к расценке 40-03-001-09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40-03-001-11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Перемещение крупногабаритного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570,55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оборудования на катках, салазках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 листах при помощи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электролебедок, включая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выгрузку, по горным выработкам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 рельсовых путей с углом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наклона более 13 градусов первые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40-03-001-12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Добавлять на каждые следующие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м к расценке 40-03-001-11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100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63" style="position:absolute;margin-left:.15pt;margin-top:-.7pt;width:1pt;height:.95pt;z-index:-251620352;mso-position-horizontal-relative:text;mso-position-vertical-relative:text" o:allowincell="f" fillcolor="#010000" stroked="f"/>
        </w:pic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32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A31008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right="260" w:hanging="101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40. «</w:t>
      </w:r>
      <w:r>
        <w:rPr>
          <w:rFonts w:ascii="Times New Roman" w:hAnsi="Times New Roman" w:cs="Times New Roman"/>
          <w:sz w:val="20"/>
          <w:szCs w:val="20"/>
        </w:rPr>
        <w:t>Дополнительное перемещение оборудования и материальных ресурсов сверх предусмотренного территориальными единичными расценками на монтаж оборудования»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3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4" style="position:absolute;z-index:-251619328;mso-position-horizontal-relative:text;mso-position-vertical-relative:text" from="-6.8pt,1.7pt" to="477.9pt,1.7pt" o:allowincell="f" strokeweight=".48pt"/>
        </w:pic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============================= </w:t>
      </w:r>
      <w:r>
        <w:rPr>
          <w:rFonts w:ascii="Times New Roman" w:hAnsi="Times New Roman" w:cs="Times New Roman"/>
          <w:b/>
          <w:bCs/>
          <w:sz w:val="24"/>
          <w:szCs w:val="24"/>
        </w:rPr>
        <w:t>ДЛЯ ДОПОЛНЕНИЙ</w:t>
      </w:r>
      <w:r>
        <w:rPr>
          <w:rFonts w:ascii="Times New Roman" w:hAnsi="Times New Roman" w:cs="Times New Roman"/>
          <w:sz w:val="20"/>
          <w:szCs w:val="20"/>
        </w:rPr>
        <w:t xml:space="preserve"> ===============================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600" w:bottom="438" w:left="960" w:header="720" w:footer="720" w:gutter="0"/>
          <w:cols w:space="720" w:equalWidth="0">
            <w:col w:w="9340"/>
          </w:cols>
          <w:noEndnote/>
        </w:sect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2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A31008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560" w:firstLine="24"/>
        <w:rPr>
          <w:rFonts w:ascii="Times New Roman" w:hAnsi="Times New Roman" w:cs="Times New Roman"/>
          <w:sz w:val="24"/>
          <w:szCs w:val="24"/>
        </w:rPr>
      </w:pPr>
      <w:bookmarkStart w:id="7" w:name="page15"/>
      <w:bookmarkEnd w:id="7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40. «</w:t>
      </w:r>
      <w:r>
        <w:rPr>
          <w:rFonts w:ascii="Times New Roman" w:hAnsi="Times New Roman" w:cs="Times New Roman"/>
          <w:sz w:val="20"/>
          <w:szCs w:val="20"/>
        </w:rPr>
        <w:t>Дополнительное перемещение оборудования и материальных ресурсов сверх предусмотренного территориальными единичными расценками на монтаж оборудования»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3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5" style="position:absolute;z-index:-251618304;mso-position-horizontal-relative:text;mso-position-vertical-relative:text" from="-1.45pt,1.7pt" to="483.25pt,1.7pt" o:allowincell="f" strokeweight=".48pt"/>
        </w:pic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Часть 40. Дополнительное перемещение оборудования и материальных ресурсов сверх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предусмотре</w:t>
      </w:r>
      <w:r>
        <w:rPr>
          <w:rFonts w:ascii="Times New Roman" w:hAnsi="Times New Roman" w:cs="Times New Roman"/>
          <w:sz w:val="20"/>
          <w:szCs w:val="20"/>
        </w:rPr>
        <w:t>нного территориальными единичными расценками на монтаж оборудования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A3100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1. ПЕРЕМЕЩЕНИЕ ОБОРУДОВАНИЯ И МАТЕРИАЛЬНЫХ РЕСУРСОВ НА ПОВЕРХНОСТИ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40-01-001. Горизонтальное перемещение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40-01-002. Вертикальное перемещение (подъем)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2. ПЕРЕМЕЩЕНИЕ В МЕТРОПОЛИТЕНАХ И ТОННЕЛЯХ (СВЕРХ ЗАТРАТ НА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ОБСЛУЖИВАЮЩИЕ ПРОЦЕССЫ)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A3100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40-02-001. Перемещение в метрополитенах и тоннелях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3. ПЕРЕМЕЩЕНИЕ В УГОЛЬНЫХ И СЛАНЦЕВЫХ ШАХТАХ (СВЕРХ ЗАТРАТ ПО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ЭКСПЛУАТАЦИИ ОБЩЕШАХТНЫХ МАШИН)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40-03-001. Перемещение в угольных и сланцевых шахтах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840" w:bottom="438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A3100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6" w:h="16838"/>
      <w:pgMar w:top="748" w:right="840" w:bottom="438" w:left="10960" w:header="720" w:footer="720" w:gutter="0"/>
      <w:cols w:space="720" w:equalWidth="0">
        <w:col w:w="1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1008"/>
    <w:rsid w:val="00A31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1748</ap:Words>
  <ap:Characters>9968</ap:Characters>
  <ap:Application>convertonlinefree.com</ap:Application>
  <ap:DocSecurity>4</ap:DocSecurity>
  <ap:Lines>83</ap:Lines>
  <ap:Paragraphs>23</ap:Paragraphs>
  <ap:ScaleCrop>false</ap:ScaleCrop>
  <ap:Company/>
  <ap:LinksUpToDate>false</ap:LinksUpToDate>
  <ap:CharactersWithSpaces>11693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2016-06-23T09:31:00Z</dcterms:created>
  <dcterms:modified xsi:type="dcterms:W3CDTF">2016-06-23T09:31:00Z</dcterms:modified>
</cp:coreProperties>
</file>